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7" w:type="dxa"/>
        <w:tblInd w:w="108" w:type="dxa"/>
        <w:tblLook w:val="01E0"/>
      </w:tblPr>
      <w:tblGrid>
        <w:gridCol w:w="4111"/>
        <w:gridCol w:w="5256"/>
      </w:tblGrid>
      <w:tr w:rsidR="005F5A3A" w:rsidRPr="00400CA3" w:rsidTr="002767C0">
        <w:trPr>
          <w:trHeight w:val="1407"/>
        </w:trPr>
        <w:tc>
          <w:tcPr>
            <w:tcW w:w="4111" w:type="dxa"/>
          </w:tcPr>
          <w:p w:rsidR="005F5A3A" w:rsidRPr="00400CA3" w:rsidRDefault="005F5A3A" w:rsidP="001D08E1">
            <w:pPr>
              <w:rPr>
                <w:b/>
                <w:lang w:val="vi-VN"/>
              </w:rPr>
            </w:pPr>
            <w:r w:rsidRPr="00400CA3">
              <w:rPr>
                <w:b/>
                <w:lang w:val="vi-VN"/>
              </w:rPr>
              <w:t>BỘ KHOA HỌC VÀ CÔNG NGHỆ</w:t>
            </w:r>
          </w:p>
          <w:p w:rsidR="00270EEA" w:rsidRPr="00400CA3" w:rsidRDefault="009F743F" w:rsidP="002767C0">
            <w:pPr>
              <w:spacing w:before="240" w:line="240" w:lineRule="exact"/>
              <w:jc w:val="center"/>
              <w:rPr>
                <w:rFonts w:asciiTheme="majorHAnsi" w:hAnsiTheme="majorHAnsi" w:cstheme="majorHAnsi"/>
              </w:rPr>
            </w:pPr>
            <w:r w:rsidRPr="009F743F">
              <w:rPr>
                <w:rFonts w:asciiTheme="majorHAnsi" w:hAnsiTheme="majorHAnsi" w:cstheme="majorHAnsi"/>
                <w:noProof/>
                <w:sz w:val="28"/>
                <w:szCs w:val="28"/>
                <w:lang w:val="vi-VN"/>
              </w:rPr>
              <w:pict>
                <v:line id="Line 3" o:spid="_x0000_s1027" style="position:absolute;left:0;text-align:left;z-index:251661312;visibility:visible;mso-wrap-distance-top:-6e-5mm;mso-wrap-distance-bottom:-6e-5mm" from="49.4pt,4.65pt" to="123.4pt,4.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6lF/KxAQAAXgMAAA4AAABkcnMvZTJvRG9jLnhtbKxTTW8bIRC9V+p/QNxrNk5TJSuvc0ia&#10;Xtw2UtofMAbWiwoMAuxd//sO+CNxe6u6h9EOb+Yx7wGL+8lZttMxGfQdv5o1nGkvURm/6fjPH08f&#10;bjlLGbwCi153fK8Tv1++f7cYQ6vnOKBVOjIi8akdQ8eHnEMrRJKDdpBmGLQnsMfoIFMaN0JFGInd&#10;WTFvmk9ixKhCRKlTotXHA8iXlb/vtczf+z7pzGzHabZcY6xxXaNYLqDdRAiDkcc54B/GcGA87Xqm&#10;eoQMbBvNX1TOyIgJ+zyT6AT2vZG6iiA5V80fcl4GCLqKIXdSOPuU/h+t/LZ7jsyojn/kzIOjM1oZ&#10;r9k1Z2TNGFJLFQ/+ORZxcvIvYYXyVyqguEBLkgJxrcevqIgGthmrJVMfXekmsWyqpu9frddTZpJW&#10;767vbhs6IXnGBLSnzhBT/qLRsfLTcUsDVmbYrVKuo0B7qik7eXwy1hYAWuvZSPQ385vaktAaVdCC&#10;pbhZP9jIdlCuR/2qbNr6oi7i1qsD3aBBfT4lGYw9JtRi/dGTYsPBuzWqPVlyMovOkEouLsnbvLa/&#10;PovlbwAAAP//AwBQSwMEFAAGAAgAAAAhALNU0lHfAAAADQEAAA8AAABkcnMvZG93bnJldi54bWxM&#10;j0FPwzAMhe9I/IfISFwmlq5FgLqmE2L0xoUB4uo1pq1onK7JtsKvx2gHuFj69Ozn94rV5Hp1oDF0&#10;ng0s5gko4trbjhsDry/V1R2oEJEt9p7JwBcFWJXnZwXm1h/5mQ6b2Cgx4ZCjgTbGIdc61C05DHM/&#10;EIv24UeHUXBstB3xKOau12mS3GiHHcuHFgd6aKn+3OydgVC90a76ntWz5D1rPKW79dMjGnN5Ma2X&#10;Mu6XoCJN8e8CfjtIfigl2Nbv2QbVC6fZtawayFJQoqe3C+HtiXVZ6P8tyh8AAAD//wMAUEsBAi0A&#10;FAAGAAgAAAAhAFoik6P/AAAA5QEAABMAAAAAAAAAAAAAAAAAAAAAAFtDb250ZW50X1R5cGVzXS54&#10;bWxQSwECLQAUAAYACAAAACEAp0rPONcAAACWAQAACwAAAAAAAAAAAAAAAAAwAQAAX3JlbHMvLnJl&#10;bHNQSwECLQAUAAYACAAAACEAbqUX8rEBAABeAwAADgAAAAAAAAAAAAAAAAAwAgAAZHJzL2Uyb0Rv&#10;Yy54bWxQSwECLQAUAAYACAAAACEAs1TSUd8AAAANAQAADwAAAAAAAAAAAAAAAAANBAAAZHJzL2Rv&#10;d25yZXYueG1sUEsFBgAAAAAEAAQA8wAAABkFAAAAAA==&#10;">
                  <o:lock v:ext="edit" shapetype="f"/>
                </v:line>
              </w:pict>
            </w:r>
          </w:p>
          <w:p w:rsidR="005F5A3A" w:rsidRPr="00400CA3" w:rsidRDefault="005F5A3A" w:rsidP="001A5FD0">
            <w:pPr>
              <w:spacing w:before="120" w:line="240" w:lineRule="exact"/>
              <w:jc w:val="center"/>
              <w:rPr>
                <w:rFonts w:asciiTheme="majorHAnsi" w:hAnsiTheme="majorHAnsi" w:cstheme="majorHAnsi"/>
                <w:lang w:val="vi-VN"/>
              </w:rPr>
            </w:pPr>
            <w:r w:rsidRPr="00400CA3">
              <w:rPr>
                <w:rFonts w:asciiTheme="majorHAnsi" w:hAnsiTheme="majorHAnsi" w:cstheme="majorHAnsi"/>
                <w:sz w:val="28"/>
                <w:szCs w:val="28"/>
                <w:lang w:val="vi-VN"/>
              </w:rPr>
              <w:t xml:space="preserve">Số: </w:t>
            </w:r>
            <w:r w:rsidRPr="00400CA3">
              <w:rPr>
                <w:rFonts w:asciiTheme="majorHAnsi" w:hAnsiTheme="majorHAnsi" w:cstheme="majorHAnsi"/>
                <w:b/>
                <w:bCs/>
                <w:sz w:val="28"/>
                <w:szCs w:val="28"/>
                <w:lang w:val="vi-VN"/>
              </w:rPr>
              <w:t xml:space="preserve">  </w:t>
            </w:r>
            <w:r w:rsidR="001A5FD0" w:rsidRPr="00400CA3">
              <w:rPr>
                <w:rFonts w:asciiTheme="majorHAnsi" w:hAnsiTheme="majorHAnsi" w:cstheme="majorHAnsi"/>
                <w:b/>
                <w:bCs/>
                <w:sz w:val="28"/>
                <w:szCs w:val="28"/>
              </w:rPr>
              <w:t xml:space="preserve"> </w:t>
            </w:r>
            <w:r w:rsidRPr="00400CA3">
              <w:rPr>
                <w:rFonts w:asciiTheme="majorHAnsi" w:hAnsiTheme="majorHAnsi" w:cstheme="majorHAnsi"/>
                <w:b/>
                <w:bCs/>
                <w:sz w:val="28"/>
                <w:szCs w:val="28"/>
                <w:lang w:val="vi-VN"/>
              </w:rPr>
              <w:t xml:space="preserve">   </w:t>
            </w:r>
            <w:r w:rsidR="001A5FD0" w:rsidRPr="00400CA3">
              <w:rPr>
                <w:rFonts w:asciiTheme="majorHAnsi" w:hAnsiTheme="majorHAnsi" w:cstheme="majorHAnsi"/>
                <w:b/>
                <w:bCs/>
                <w:sz w:val="28"/>
                <w:szCs w:val="28"/>
              </w:rPr>
              <w:t xml:space="preserve"> </w:t>
            </w:r>
            <w:r w:rsidRPr="00400CA3">
              <w:rPr>
                <w:rFonts w:asciiTheme="majorHAnsi" w:hAnsiTheme="majorHAnsi" w:cstheme="majorHAnsi"/>
                <w:b/>
                <w:bCs/>
                <w:sz w:val="28"/>
                <w:szCs w:val="28"/>
                <w:lang w:val="vi-VN"/>
              </w:rPr>
              <w:t xml:space="preserve">   </w:t>
            </w:r>
            <w:r w:rsidRPr="00400CA3">
              <w:rPr>
                <w:rFonts w:asciiTheme="majorHAnsi" w:hAnsiTheme="majorHAnsi" w:cstheme="majorHAnsi"/>
                <w:sz w:val="28"/>
                <w:szCs w:val="28"/>
                <w:lang w:val="vi-VN"/>
              </w:rPr>
              <w:t>/BC-BKHCN</w:t>
            </w:r>
          </w:p>
          <w:p w:rsidR="005F5A3A" w:rsidRPr="00400CA3" w:rsidRDefault="005F5A3A" w:rsidP="002767C0">
            <w:pPr>
              <w:spacing w:line="320" w:lineRule="exact"/>
              <w:jc w:val="center"/>
              <w:rPr>
                <w:rFonts w:asciiTheme="majorHAnsi" w:hAnsiTheme="majorHAnsi" w:cstheme="majorHAnsi"/>
                <w:b/>
                <w:lang w:val="vi-VN"/>
              </w:rPr>
            </w:pPr>
          </w:p>
        </w:tc>
        <w:tc>
          <w:tcPr>
            <w:tcW w:w="5256" w:type="dxa"/>
          </w:tcPr>
          <w:p w:rsidR="005F5A3A" w:rsidRPr="00400CA3" w:rsidRDefault="005F5A3A" w:rsidP="001A5FD0">
            <w:pPr>
              <w:jc w:val="center"/>
              <w:rPr>
                <w:rFonts w:asciiTheme="majorHAnsi" w:hAnsiTheme="majorHAnsi" w:cstheme="majorHAnsi"/>
                <w:b/>
                <w:lang w:val="vi-VN"/>
              </w:rPr>
            </w:pPr>
            <w:r w:rsidRPr="00400CA3">
              <w:rPr>
                <w:rFonts w:asciiTheme="majorHAnsi" w:hAnsiTheme="majorHAnsi" w:cstheme="majorHAnsi"/>
                <w:b/>
                <w:lang w:val="vi-VN"/>
              </w:rPr>
              <w:t>CỘNG HOÀ XÃ HỘI CHỦ NGHĨA VIỆT NAM</w:t>
            </w:r>
          </w:p>
          <w:p w:rsidR="005F5A3A" w:rsidRPr="00400CA3" w:rsidRDefault="005F5A3A" w:rsidP="002767C0">
            <w:pPr>
              <w:jc w:val="center"/>
              <w:rPr>
                <w:rFonts w:asciiTheme="majorHAnsi" w:hAnsiTheme="majorHAnsi" w:cstheme="majorHAnsi"/>
                <w:b/>
                <w:sz w:val="26"/>
                <w:szCs w:val="26"/>
                <w:lang w:val="vi-VN"/>
              </w:rPr>
            </w:pPr>
            <w:r w:rsidRPr="00400CA3">
              <w:rPr>
                <w:rFonts w:asciiTheme="majorHAnsi" w:hAnsiTheme="majorHAnsi" w:cstheme="majorHAnsi"/>
                <w:b/>
                <w:sz w:val="26"/>
                <w:szCs w:val="26"/>
                <w:lang w:val="vi-VN"/>
              </w:rPr>
              <w:t>Độc lập - Tự do - Hạnh phúc</w:t>
            </w:r>
          </w:p>
          <w:p w:rsidR="005F5A3A" w:rsidRPr="00400CA3" w:rsidRDefault="009F743F" w:rsidP="00C07ED4">
            <w:pPr>
              <w:spacing w:before="240"/>
              <w:jc w:val="center"/>
              <w:rPr>
                <w:rFonts w:asciiTheme="majorHAnsi" w:hAnsiTheme="majorHAnsi" w:cstheme="majorHAnsi"/>
                <w:i/>
              </w:rPr>
            </w:pPr>
            <w:r w:rsidRPr="009F743F">
              <w:rPr>
                <w:rFonts w:asciiTheme="majorHAnsi" w:hAnsiTheme="majorHAnsi" w:cstheme="majorHAnsi"/>
                <w:noProof/>
                <w:sz w:val="26"/>
                <w:szCs w:val="26"/>
                <w:lang w:val="vi-VN"/>
              </w:rPr>
              <w:pict>
                <v:line id="Line 2" o:spid="_x0000_s1026" style="position:absolute;left:0;text-align:left;z-index:251660288;visibility:visible;mso-wrap-distance-top:-6e-5mm;mso-wrap-distance-bottom:-6e-5mm" from="44.8pt,.25pt" to="205.15pt,.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t6jLuyAQAAXwMAAA4AAABkcnMvZTJvRG9jLnhtbKxT247bIBB9r9R/QLw3drwXtVacfdhL&#10;X7LtStt+wARwjAoMAhI7f78DuWzTvlX1w8jDmTnMOcDibrKG7VSIGl3H57OaM+UESu02Hf/54+nT&#10;Z85iAifBoFMd36vI75YfPyxG36oGBzRSBUYkLraj7/iQkm+rKopBWYgz9MoR2GOwkCgNm0oGGInd&#10;mqqp69tqxCB9QKFipNWHA8iXhb/vlUjf+z6qxEzHabZUYihxXWK1XEC7CeAHLY5zwD+MYUE72vVM&#10;9QAJ2Dbov6isFgEj9mkm0FbY91qoIoLkzOs/5LwO4FURQ+5Ef/Yp/j9a8W33EpiWHb/izIGlM1pp&#10;p1jDGVkz+thSxb17CVmcmNyrX6H4FTNYXaA5iZ641uMzSqKBbcJiydQHm7tJLJuK6ft369WUmKDV&#10;Zn59e1XTEYkzWEF7avUhpq8KLcs/HTc0YaGG3SqmMgu0p5q8lcMnbUwGoDWOjR3/ctPclJaIRsuM&#10;ZiyGzfreBLaDfD/KV3TT1hd1AbdOHugGBfLxlCTQ5phQi3FHU7IPB/PWKPfkycktOkQqubglv+el&#10;/f1dLN8AAAD//wMAUEsDBBQABgAIAAAAIQDwRPzJ3wAAAA4BAAAPAAAAZHJzL2Rvd25yZXYueG1s&#10;TE9NS8NAEL0L/odlBC/F7iYpUtJsilhz82JVvG6z0yQ0O5tmt2301zuCoJeBeW/mfRTryfXijGPo&#10;PGlI5goEUu1tR42Gt9fqbgkiREPW9J5QwycGWJfXV4XJrb/QC563sREsQiE3GtoYh1zKULfoTJj7&#10;AYm5vR+dibyOjbSjubC462Wq1L10piN2aM2Ajy3Wh+3JaQjVOx6rr1k9Ux9Z4zE9bp6fjNa3N9Nm&#10;xeNhBSLiFP8+4KcD54eSg+38iWwQvYZllvClhkwtQDC/SBMGdr+ALAv5v0b5DQAA//8DAFBLAQIt&#10;ABQABgAIAAAAIQBaIpOj/wAAAOUBAAATAAAAAAAAAAAAAAAAAAAAAABbQ29udGVudF9UeXBlc10u&#10;eG1sUEsBAi0AFAAGAAgAAAAhAKdKzzjXAAAAlgEAAAsAAAAAAAAAAAAAAAAAMAEAAF9yZWxzLy5y&#10;ZWxzUEsBAi0AFAAGAAgAAAAhAEt6jLuyAQAAXwMAAA4AAAAAAAAAAAAAAAAAMAIAAGRycy9lMm9E&#10;b2MueG1sUEsBAi0AFAAGAAgAAAAhAPBE/MnfAAAADgEAAA8AAAAAAAAAAAAAAAAADgQAAGRycy9k&#10;b3ducmV2LnhtbFBLBQYAAAAABAAEAPMAAAAaBQAAAAA=&#10;">
                  <o:lock v:ext="edit" shapetype="f"/>
                </v:line>
              </w:pict>
            </w:r>
            <w:r w:rsidR="005F5A3A" w:rsidRPr="00400CA3">
              <w:rPr>
                <w:rFonts w:asciiTheme="majorHAnsi" w:hAnsiTheme="majorHAnsi" w:cstheme="majorHAnsi"/>
                <w:i/>
                <w:sz w:val="28"/>
                <w:szCs w:val="28"/>
                <w:lang w:val="vi-VN"/>
              </w:rPr>
              <w:t xml:space="preserve">   Hà Nội, ngày          tháng  </w:t>
            </w:r>
            <w:r w:rsidR="00C07ED4" w:rsidRPr="00400CA3">
              <w:rPr>
                <w:rFonts w:asciiTheme="majorHAnsi" w:hAnsiTheme="majorHAnsi" w:cstheme="majorHAnsi"/>
                <w:i/>
                <w:sz w:val="28"/>
                <w:szCs w:val="28"/>
              </w:rPr>
              <w:t xml:space="preserve">   </w:t>
            </w:r>
            <w:r w:rsidR="005F5A3A" w:rsidRPr="00400CA3">
              <w:rPr>
                <w:rFonts w:asciiTheme="majorHAnsi" w:hAnsiTheme="majorHAnsi" w:cstheme="majorHAnsi"/>
                <w:i/>
                <w:sz w:val="28"/>
                <w:szCs w:val="28"/>
                <w:lang w:val="vi-VN"/>
              </w:rPr>
              <w:t xml:space="preserve">  năm 20</w:t>
            </w:r>
            <w:r w:rsidR="00CB3759" w:rsidRPr="00400CA3">
              <w:rPr>
                <w:rFonts w:asciiTheme="majorHAnsi" w:hAnsiTheme="majorHAnsi" w:cstheme="majorHAnsi"/>
                <w:i/>
                <w:sz w:val="28"/>
                <w:szCs w:val="28"/>
                <w:lang w:val="vi-VN"/>
              </w:rPr>
              <w:t>2</w:t>
            </w:r>
            <w:r w:rsidR="00C07ED4" w:rsidRPr="00400CA3">
              <w:rPr>
                <w:rFonts w:asciiTheme="majorHAnsi" w:hAnsiTheme="majorHAnsi" w:cstheme="majorHAnsi"/>
                <w:i/>
                <w:sz w:val="28"/>
                <w:szCs w:val="28"/>
              </w:rPr>
              <w:t>3</w:t>
            </w:r>
          </w:p>
        </w:tc>
      </w:tr>
    </w:tbl>
    <w:p w:rsidR="005F5A3A" w:rsidRPr="00400CA3" w:rsidRDefault="005F5A3A" w:rsidP="005F5A3A">
      <w:pPr>
        <w:spacing w:line="264" w:lineRule="auto"/>
        <w:ind w:firstLine="567"/>
        <w:jc w:val="center"/>
        <w:rPr>
          <w:rFonts w:asciiTheme="majorHAnsi" w:hAnsiTheme="majorHAnsi" w:cstheme="majorHAnsi"/>
          <w:b/>
          <w:sz w:val="28"/>
          <w:szCs w:val="28"/>
          <w:lang w:val="vi-VN"/>
        </w:rPr>
      </w:pPr>
    </w:p>
    <w:p w:rsidR="005F5A3A" w:rsidRPr="00400CA3" w:rsidRDefault="005F5A3A" w:rsidP="00DC4611">
      <w:pPr>
        <w:spacing w:line="276" w:lineRule="auto"/>
        <w:jc w:val="center"/>
        <w:rPr>
          <w:rFonts w:asciiTheme="majorHAnsi" w:hAnsiTheme="majorHAnsi" w:cstheme="majorHAnsi"/>
          <w:b/>
          <w:bCs/>
          <w:sz w:val="28"/>
          <w:szCs w:val="28"/>
          <w:lang w:val="vi-VN"/>
        </w:rPr>
      </w:pPr>
      <w:r w:rsidRPr="00400CA3">
        <w:rPr>
          <w:rFonts w:asciiTheme="majorHAnsi" w:hAnsiTheme="majorHAnsi" w:cstheme="majorHAnsi"/>
          <w:b/>
          <w:bCs/>
          <w:sz w:val="28"/>
          <w:szCs w:val="28"/>
          <w:lang w:val="vi-VN"/>
        </w:rPr>
        <w:t>BÁO CÁO</w:t>
      </w:r>
    </w:p>
    <w:p w:rsidR="00D20CD6" w:rsidRPr="00400CA3" w:rsidRDefault="00D20CD6" w:rsidP="00DC4611">
      <w:pPr>
        <w:spacing w:line="276" w:lineRule="auto"/>
        <w:jc w:val="center"/>
        <w:rPr>
          <w:rFonts w:asciiTheme="majorHAnsi" w:hAnsiTheme="majorHAnsi" w:cstheme="majorHAnsi"/>
          <w:b/>
          <w:bCs/>
          <w:sz w:val="28"/>
          <w:szCs w:val="28"/>
        </w:rPr>
      </w:pPr>
      <w:r w:rsidRPr="00400CA3">
        <w:rPr>
          <w:rFonts w:asciiTheme="majorHAnsi" w:hAnsiTheme="majorHAnsi" w:cstheme="majorHAnsi"/>
          <w:b/>
          <w:bCs/>
          <w:sz w:val="28"/>
          <w:szCs w:val="28"/>
        </w:rPr>
        <w:t xml:space="preserve">Kết quả rà soát Luật Tiêu chuẩn và Quy chuẩn kỹ thuật với </w:t>
      </w:r>
    </w:p>
    <w:p w:rsidR="00CB3759" w:rsidRPr="00400CA3" w:rsidRDefault="00D20CD6" w:rsidP="00DC4611">
      <w:pPr>
        <w:spacing w:line="276" w:lineRule="auto"/>
        <w:jc w:val="center"/>
        <w:rPr>
          <w:rFonts w:asciiTheme="majorHAnsi" w:hAnsiTheme="majorHAnsi" w:cstheme="majorHAnsi"/>
          <w:b/>
          <w:bCs/>
          <w:sz w:val="28"/>
          <w:szCs w:val="28"/>
        </w:rPr>
      </w:pPr>
      <w:r w:rsidRPr="00400CA3">
        <w:rPr>
          <w:rFonts w:asciiTheme="majorHAnsi" w:hAnsiTheme="majorHAnsi" w:cstheme="majorHAnsi"/>
          <w:b/>
          <w:bCs/>
          <w:sz w:val="28"/>
          <w:szCs w:val="28"/>
        </w:rPr>
        <w:t xml:space="preserve">các văn bản quy phạm pháp luật có liên quan </w:t>
      </w:r>
    </w:p>
    <w:p w:rsidR="005F5A3A" w:rsidRPr="00400CA3" w:rsidRDefault="005F5A3A" w:rsidP="00106103">
      <w:pPr>
        <w:ind w:firstLine="567"/>
        <w:jc w:val="center"/>
        <w:rPr>
          <w:rFonts w:asciiTheme="majorHAnsi" w:hAnsiTheme="majorHAnsi" w:cstheme="majorHAnsi"/>
          <w:sz w:val="28"/>
          <w:szCs w:val="28"/>
          <w:lang w:val="vi-VN"/>
        </w:rPr>
      </w:pPr>
      <w:bookmarkStart w:id="0" w:name="_Toc18657335"/>
    </w:p>
    <w:bookmarkEnd w:id="0"/>
    <w:p w:rsidR="00415B05" w:rsidRPr="00400CA3" w:rsidRDefault="00415B05" w:rsidP="00B206BC">
      <w:pPr>
        <w:pStyle w:val="Heading2"/>
        <w:spacing w:line="276" w:lineRule="auto"/>
        <w:rPr>
          <w:b w:val="0"/>
        </w:rPr>
      </w:pPr>
      <w:r w:rsidRPr="00400CA3">
        <w:rPr>
          <w:b w:val="0"/>
        </w:rPr>
        <w:t xml:space="preserve">Thực hiện Luật Ban hành văn bản quy phạm pháp luật, trên cơ sở kết quả tổng kết thi hành Luật </w:t>
      </w:r>
      <w:r w:rsidR="0088461B" w:rsidRPr="00400CA3">
        <w:rPr>
          <w:b w:val="0"/>
        </w:rPr>
        <w:t>Tiêu chuẩn và Quy chuẩn kỹ thuật năm 2006</w:t>
      </w:r>
      <w:r w:rsidRPr="00400CA3">
        <w:rPr>
          <w:b w:val="0"/>
        </w:rPr>
        <w:t xml:space="preserve">, tổng hợp ý kiến, kiến nghị của các Bộ, ngành, địa phương, người dân và doanh nghiệp, kết quả rà soát thường xuyên… Bộ </w:t>
      </w:r>
      <w:r w:rsidR="00C5056D" w:rsidRPr="00400CA3">
        <w:rPr>
          <w:b w:val="0"/>
        </w:rPr>
        <w:t>Khoa học và Công nghệ</w:t>
      </w:r>
      <w:r w:rsidRPr="00400CA3">
        <w:rPr>
          <w:b w:val="0"/>
        </w:rPr>
        <w:t xml:space="preserve"> đã tổ chức rà soát các quy định của Luật </w:t>
      </w:r>
      <w:r w:rsidR="004079D5" w:rsidRPr="004079D5">
        <w:rPr>
          <w:b w:val="0"/>
          <w:bCs/>
          <w:lang w:val="en-US"/>
        </w:rPr>
        <w:t>Tiêu chuẩn và Quy chuẩn kỹ thuật</w:t>
      </w:r>
      <w:r w:rsidRPr="00400CA3">
        <w:rPr>
          <w:b w:val="0"/>
        </w:rPr>
        <w:t xml:space="preserve"> với các Luật có liên quan. Trên cơ sở kết quả rà soát, </w:t>
      </w:r>
      <w:r w:rsidR="00425AD3" w:rsidRPr="00400CA3">
        <w:rPr>
          <w:b w:val="0"/>
        </w:rPr>
        <w:t>Bộ Khoa học và Công nghệ</w:t>
      </w:r>
      <w:r w:rsidRPr="00400CA3">
        <w:rPr>
          <w:b w:val="0"/>
        </w:rPr>
        <w:t xml:space="preserve"> báo cáo như sau: </w:t>
      </w:r>
    </w:p>
    <w:p w:rsidR="00415B05" w:rsidRPr="00400CA3" w:rsidRDefault="00415B05" w:rsidP="00B206BC">
      <w:pPr>
        <w:pStyle w:val="Heading2"/>
        <w:spacing w:line="276" w:lineRule="auto"/>
      </w:pPr>
      <w:r w:rsidRPr="00400CA3">
        <w:t xml:space="preserve">I. KẾT QUẢ RÀ SOÁT </w:t>
      </w:r>
    </w:p>
    <w:p w:rsidR="005F5A3A" w:rsidRPr="00400CA3" w:rsidRDefault="00415B05" w:rsidP="00B206BC">
      <w:pPr>
        <w:pStyle w:val="Heading2"/>
        <w:spacing w:line="276" w:lineRule="auto"/>
        <w:rPr>
          <w:b w:val="0"/>
        </w:rPr>
      </w:pPr>
      <w:r w:rsidRPr="00400CA3">
        <w:rPr>
          <w:b w:val="0"/>
        </w:rPr>
        <w:t xml:space="preserve">Bộ </w:t>
      </w:r>
      <w:r w:rsidR="006168E2" w:rsidRPr="00400CA3">
        <w:rPr>
          <w:b w:val="0"/>
        </w:rPr>
        <w:t>Khoa học và Công nghệ</w:t>
      </w:r>
      <w:r w:rsidRPr="00400CA3">
        <w:rPr>
          <w:b w:val="0"/>
        </w:rPr>
        <w:t xml:space="preserve"> đã tổ chức rà soát 1</w:t>
      </w:r>
      <w:r w:rsidR="000C3870" w:rsidRPr="00400CA3">
        <w:rPr>
          <w:b w:val="0"/>
        </w:rPr>
        <w:t>0</w:t>
      </w:r>
      <w:r w:rsidR="00FB3528">
        <w:rPr>
          <w:b w:val="0"/>
        </w:rPr>
        <w:t>4</w:t>
      </w:r>
      <w:r w:rsidRPr="00400CA3">
        <w:rPr>
          <w:b w:val="0"/>
        </w:rPr>
        <w:t xml:space="preserve"> </w:t>
      </w:r>
      <w:r w:rsidR="000C3870" w:rsidRPr="00400CA3">
        <w:rPr>
          <w:b w:val="0"/>
        </w:rPr>
        <w:t>luật</w:t>
      </w:r>
      <w:r w:rsidR="004C3AEC" w:rsidRPr="00400CA3">
        <w:rPr>
          <w:b w:val="0"/>
        </w:rPr>
        <w:t>, bộ luật</w:t>
      </w:r>
      <w:r w:rsidRPr="00400CA3">
        <w:rPr>
          <w:b w:val="0"/>
        </w:rPr>
        <w:t xml:space="preserve"> có mối quan hệ với Luật </w:t>
      </w:r>
      <w:r w:rsidR="00760868" w:rsidRPr="00400CA3">
        <w:rPr>
          <w:b w:val="0"/>
        </w:rPr>
        <w:t>Tiêu chuẩn và Quy chuẩn kỹ thuật</w:t>
      </w:r>
      <w:r w:rsidRPr="00400CA3">
        <w:rPr>
          <w:b w:val="0"/>
        </w:rPr>
        <w:t xml:space="preserve">, cụ thể: </w:t>
      </w:r>
    </w:p>
    <w:p w:rsidR="006168E2" w:rsidRPr="00400CA3" w:rsidRDefault="009A7ACF" w:rsidP="00B206BC">
      <w:pPr>
        <w:pStyle w:val="Heading2"/>
        <w:spacing w:line="276" w:lineRule="auto"/>
        <w:rPr>
          <w:b w:val="0"/>
        </w:rPr>
      </w:pPr>
      <w:r w:rsidRPr="00400CA3">
        <w:t>1. Nhóm các luật, bộ luật có nội dung quy phạm pháp luật về tiêu chuẩn và quy chuẩn kỹ thuật</w:t>
      </w:r>
    </w:p>
    <w:p w:rsidR="00415B05" w:rsidRPr="00400CA3" w:rsidRDefault="008C7C74" w:rsidP="00B206BC">
      <w:pPr>
        <w:pStyle w:val="Heading2"/>
        <w:spacing w:line="276" w:lineRule="auto"/>
        <w:rPr>
          <w:b w:val="0"/>
          <w:lang w:val="en-US"/>
        </w:rPr>
      </w:pPr>
      <w:r w:rsidRPr="00400CA3">
        <w:rPr>
          <w:b w:val="0"/>
          <w:lang w:val="en-US"/>
        </w:rPr>
        <w:t xml:space="preserve">Qua rà soát cho thấy có </w:t>
      </w:r>
      <w:r w:rsidR="00FC3B47">
        <w:rPr>
          <w:b w:val="0"/>
          <w:lang w:val="en-US"/>
        </w:rPr>
        <w:t>79</w:t>
      </w:r>
      <w:r w:rsidRPr="00400CA3">
        <w:rPr>
          <w:b w:val="0"/>
          <w:lang w:val="en-US"/>
        </w:rPr>
        <w:t xml:space="preserve"> Luật, Bộ luật có nội dung quy phạm pháp luật về </w:t>
      </w:r>
      <w:r w:rsidR="00B14F8A" w:rsidRPr="00400CA3">
        <w:rPr>
          <w:b w:val="0"/>
          <w:lang w:val="en-US"/>
        </w:rPr>
        <w:t>tiêu chuẩn và quy chuẩn kỹ thuật</w:t>
      </w:r>
      <w:r w:rsidRPr="00400CA3">
        <w:rPr>
          <w:b w:val="0"/>
          <w:lang w:val="en-US"/>
        </w:rPr>
        <w:t>, chia làm 9 nhóm, cụ thể như sau:</w:t>
      </w:r>
    </w:p>
    <w:p w:rsidR="00F6129B" w:rsidRPr="00400CA3" w:rsidRDefault="00F62542" w:rsidP="00B206BC">
      <w:pPr>
        <w:pStyle w:val="Heading2"/>
        <w:spacing w:line="276" w:lineRule="auto"/>
        <w:rPr>
          <w:b w:val="0"/>
          <w:lang w:val="en-US"/>
        </w:rPr>
      </w:pPr>
      <w:r w:rsidRPr="00400CA3">
        <w:rPr>
          <w:b w:val="0"/>
          <w:lang w:val="en-US"/>
        </w:rPr>
        <w:t>a)</w:t>
      </w:r>
      <w:r w:rsidR="00F6129B" w:rsidRPr="00400CA3">
        <w:rPr>
          <w:b w:val="0"/>
          <w:lang w:val="en-US"/>
        </w:rPr>
        <w:t xml:space="preserve"> Nhóm các lu</w:t>
      </w:r>
      <w:r w:rsidR="00924AFA" w:rsidRPr="00400CA3">
        <w:rPr>
          <w:b w:val="0"/>
          <w:lang w:val="en-US"/>
        </w:rPr>
        <w:t xml:space="preserve">ật về dân sự gồm Bộ </w:t>
      </w:r>
      <w:r w:rsidR="00A4374D">
        <w:rPr>
          <w:b w:val="0"/>
          <w:lang w:val="en-US"/>
        </w:rPr>
        <w:t>l</w:t>
      </w:r>
      <w:r w:rsidR="00924AFA" w:rsidRPr="00400CA3">
        <w:rPr>
          <w:b w:val="0"/>
          <w:lang w:val="en-US"/>
        </w:rPr>
        <w:t xml:space="preserve">uật </w:t>
      </w:r>
      <w:r w:rsidR="00A4374D">
        <w:rPr>
          <w:b w:val="0"/>
          <w:lang w:val="en-US"/>
        </w:rPr>
        <w:t>D</w:t>
      </w:r>
      <w:r w:rsidR="00924AFA" w:rsidRPr="00400CA3">
        <w:rPr>
          <w:b w:val="0"/>
          <w:lang w:val="en-US"/>
        </w:rPr>
        <w:t>ân sự</w:t>
      </w:r>
      <w:r w:rsidR="00A4374D">
        <w:rPr>
          <w:b w:val="0"/>
          <w:lang w:val="en-US"/>
        </w:rPr>
        <w:t>, Bộ luật Lao động</w:t>
      </w:r>
      <w:r w:rsidR="00F6129B" w:rsidRPr="00400CA3">
        <w:rPr>
          <w:b w:val="0"/>
          <w:lang w:val="en-US"/>
        </w:rPr>
        <w:t xml:space="preserve">. </w:t>
      </w:r>
    </w:p>
    <w:p w:rsidR="00263102" w:rsidRPr="00400CA3" w:rsidRDefault="0001095D" w:rsidP="00B206BC">
      <w:pPr>
        <w:pStyle w:val="Heading2"/>
        <w:spacing w:line="276" w:lineRule="auto"/>
        <w:rPr>
          <w:b w:val="0"/>
          <w:lang w:val="en-US"/>
        </w:rPr>
      </w:pPr>
      <w:r w:rsidRPr="00400CA3">
        <w:rPr>
          <w:b w:val="0"/>
        </w:rPr>
        <w:t xml:space="preserve">b) </w:t>
      </w:r>
      <w:r w:rsidR="00EE3260" w:rsidRPr="00400CA3">
        <w:rPr>
          <w:b w:val="0"/>
          <w:lang w:val="en-US"/>
        </w:rPr>
        <w:t>Nhóm các luật về quy hoạch, kết cấu hạ tầng, xây dựng, nhà ở, công nghiệp gồm Bộ luật hàng hải và 1</w:t>
      </w:r>
      <w:r w:rsidR="006535B4">
        <w:rPr>
          <w:b w:val="0"/>
          <w:lang w:val="en-US"/>
        </w:rPr>
        <w:t>5</w:t>
      </w:r>
      <w:r w:rsidR="00EE3260" w:rsidRPr="00400CA3">
        <w:rPr>
          <w:b w:val="0"/>
          <w:lang w:val="en-US"/>
        </w:rPr>
        <w:t xml:space="preserve"> luật: (1) Luật Nhà ở, (2) Luật Xây dựng, (</w:t>
      </w:r>
      <w:r w:rsidR="00A51D3D" w:rsidRPr="00400CA3">
        <w:rPr>
          <w:b w:val="0"/>
          <w:lang w:val="en-US"/>
        </w:rPr>
        <w:t>3</w:t>
      </w:r>
      <w:r w:rsidR="00EE3260" w:rsidRPr="00400CA3">
        <w:rPr>
          <w:b w:val="0"/>
          <w:lang w:val="en-US"/>
        </w:rPr>
        <w:t>) Luật Quy hoạch, (</w:t>
      </w:r>
      <w:r w:rsidR="00A51D3D" w:rsidRPr="00400CA3">
        <w:rPr>
          <w:b w:val="0"/>
          <w:lang w:val="en-US"/>
        </w:rPr>
        <w:t>4</w:t>
      </w:r>
      <w:r w:rsidR="00EE3260" w:rsidRPr="00400CA3">
        <w:rPr>
          <w:b w:val="0"/>
          <w:lang w:val="en-US"/>
        </w:rPr>
        <w:t>) Luật sửa đổi, bổ sung 37 luật liên quan đến quy hoạch, (</w:t>
      </w:r>
      <w:r w:rsidR="00A51D3D" w:rsidRPr="00400CA3">
        <w:rPr>
          <w:b w:val="0"/>
          <w:lang w:val="en-US"/>
        </w:rPr>
        <w:t>5</w:t>
      </w:r>
      <w:r w:rsidR="00EE3260" w:rsidRPr="00400CA3">
        <w:rPr>
          <w:b w:val="0"/>
          <w:lang w:val="en-US"/>
        </w:rPr>
        <w:t>) Luật Quy hoạch đô thị, (</w:t>
      </w:r>
      <w:r w:rsidR="00A51D3D" w:rsidRPr="00400CA3">
        <w:rPr>
          <w:b w:val="0"/>
          <w:lang w:val="en-US"/>
        </w:rPr>
        <w:t>6</w:t>
      </w:r>
      <w:r w:rsidR="00EE3260" w:rsidRPr="00400CA3">
        <w:rPr>
          <w:b w:val="0"/>
          <w:lang w:val="en-US"/>
        </w:rPr>
        <w:t>) Luật Thủy lợi, (</w:t>
      </w:r>
      <w:r w:rsidR="00A51D3D" w:rsidRPr="00400CA3">
        <w:rPr>
          <w:b w:val="0"/>
          <w:lang w:val="en-US"/>
        </w:rPr>
        <w:t>7</w:t>
      </w:r>
      <w:r w:rsidR="00EE3260" w:rsidRPr="00400CA3">
        <w:rPr>
          <w:b w:val="0"/>
          <w:lang w:val="en-US"/>
        </w:rPr>
        <w:t>) Luật Đường sắt, (</w:t>
      </w:r>
      <w:r w:rsidR="00A51D3D" w:rsidRPr="00400CA3">
        <w:rPr>
          <w:b w:val="0"/>
          <w:lang w:val="en-US"/>
        </w:rPr>
        <w:t>8</w:t>
      </w:r>
      <w:r w:rsidR="00EE3260" w:rsidRPr="00400CA3">
        <w:rPr>
          <w:b w:val="0"/>
          <w:lang w:val="en-US"/>
        </w:rPr>
        <w:t>) Luật Giao thông đường thủy nội địa, (</w:t>
      </w:r>
      <w:r w:rsidR="00A51D3D" w:rsidRPr="00400CA3">
        <w:rPr>
          <w:b w:val="0"/>
          <w:lang w:val="en-US"/>
        </w:rPr>
        <w:t>9</w:t>
      </w:r>
      <w:r w:rsidR="00EE3260" w:rsidRPr="00400CA3">
        <w:rPr>
          <w:b w:val="0"/>
          <w:lang w:val="en-US"/>
        </w:rPr>
        <w:t>) Luật Giao thông đường bộ, (1</w:t>
      </w:r>
      <w:r w:rsidR="00A51D3D" w:rsidRPr="00400CA3">
        <w:rPr>
          <w:b w:val="0"/>
          <w:lang w:val="en-US"/>
        </w:rPr>
        <w:t>0</w:t>
      </w:r>
      <w:r w:rsidR="00EE3260" w:rsidRPr="00400CA3">
        <w:rPr>
          <w:b w:val="0"/>
          <w:lang w:val="en-US"/>
        </w:rPr>
        <w:t>) Luật Hàng không dân dụng Việt Nam, (1</w:t>
      </w:r>
      <w:r w:rsidR="00A51D3D" w:rsidRPr="00400CA3">
        <w:rPr>
          <w:b w:val="0"/>
          <w:lang w:val="en-US"/>
        </w:rPr>
        <w:t>1</w:t>
      </w:r>
      <w:r w:rsidR="00EE3260" w:rsidRPr="00400CA3">
        <w:rPr>
          <w:b w:val="0"/>
          <w:lang w:val="en-US"/>
        </w:rPr>
        <w:t>) Luật Điện lực, (1</w:t>
      </w:r>
      <w:r w:rsidR="00A51D3D" w:rsidRPr="00400CA3">
        <w:rPr>
          <w:b w:val="0"/>
          <w:lang w:val="en-US"/>
        </w:rPr>
        <w:t>2</w:t>
      </w:r>
      <w:r w:rsidR="00EE3260" w:rsidRPr="00400CA3">
        <w:rPr>
          <w:b w:val="0"/>
          <w:lang w:val="en-US"/>
        </w:rPr>
        <w:t>) Luật Viễn thông, (1</w:t>
      </w:r>
      <w:r w:rsidR="00A51D3D" w:rsidRPr="00400CA3">
        <w:rPr>
          <w:b w:val="0"/>
          <w:lang w:val="en-US"/>
        </w:rPr>
        <w:t>3</w:t>
      </w:r>
      <w:r w:rsidR="00EE3260" w:rsidRPr="00400CA3">
        <w:rPr>
          <w:b w:val="0"/>
          <w:lang w:val="en-US"/>
        </w:rPr>
        <w:t>) Luật Hóa chất, (1</w:t>
      </w:r>
      <w:r w:rsidR="00A51D3D" w:rsidRPr="00400CA3">
        <w:rPr>
          <w:b w:val="0"/>
          <w:lang w:val="en-US"/>
        </w:rPr>
        <w:t>4</w:t>
      </w:r>
      <w:r w:rsidR="00EE3260" w:rsidRPr="00400CA3">
        <w:rPr>
          <w:b w:val="0"/>
          <w:lang w:val="en-US"/>
        </w:rPr>
        <w:t>) Luật Bưu chính</w:t>
      </w:r>
      <w:r w:rsidR="004434C3">
        <w:rPr>
          <w:b w:val="0"/>
          <w:lang w:val="en-US"/>
        </w:rPr>
        <w:t xml:space="preserve">, (15) </w:t>
      </w:r>
      <w:r w:rsidR="004434C3" w:rsidRPr="004434C3">
        <w:rPr>
          <w:b w:val="0"/>
          <w:lang w:val="en-US"/>
        </w:rPr>
        <w:t>Luật Kiến trúc</w:t>
      </w:r>
      <w:r w:rsidR="00EE3260" w:rsidRPr="00400CA3">
        <w:rPr>
          <w:b w:val="0"/>
          <w:lang w:val="en-US"/>
        </w:rPr>
        <w:t>.</w:t>
      </w:r>
    </w:p>
    <w:p w:rsidR="0001095D" w:rsidRPr="00400CA3" w:rsidRDefault="00B47539" w:rsidP="00B206BC">
      <w:pPr>
        <w:pStyle w:val="Heading2"/>
        <w:spacing w:line="276" w:lineRule="auto"/>
        <w:rPr>
          <w:b w:val="0"/>
        </w:rPr>
      </w:pPr>
      <w:r w:rsidRPr="00400CA3">
        <w:rPr>
          <w:b w:val="0"/>
          <w:lang w:val="en-US"/>
        </w:rPr>
        <w:t>c) Nhóm các luật về nông nghiệp gồm 0</w:t>
      </w:r>
      <w:r w:rsidR="00185F1F">
        <w:rPr>
          <w:b w:val="0"/>
          <w:lang w:val="en-US"/>
        </w:rPr>
        <w:t>7</w:t>
      </w:r>
      <w:r w:rsidRPr="00400CA3">
        <w:rPr>
          <w:b w:val="0"/>
          <w:lang w:val="en-US"/>
        </w:rPr>
        <w:t xml:space="preserve"> luật: (1) Luật Đê điều, (2) Luật Lâm nghiệp, (3) Luậ</w:t>
      </w:r>
      <w:r w:rsidR="003D5A0E">
        <w:rPr>
          <w:b w:val="0"/>
          <w:lang w:val="en-US"/>
        </w:rPr>
        <w:t>t Thủy sản, (4) Luật Trồng trọt,</w:t>
      </w:r>
      <w:r w:rsidRPr="00400CA3">
        <w:rPr>
          <w:b w:val="0"/>
          <w:lang w:val="en-US"/>
        </w:rPr>
        <w:t xml:space="preserve"> (5) Luật Chăn nuôi</w:t>
      </w:r>
      <w:r w:rsidR="003D5A0E">
        <w:rPr>
          <w:b w:val="0"/>
          <w:lang w:val="en-US"/>
        </w:rPr>
        <w:t xml:space="preserve">, (6) </w:t>
      </w:r>
      <w:r w:rsidR="003D5A0E" w:rsidRPr="003D5A0E">
        <w:rPr>
          <w:b w:val="0"/>
          <w:lang w:val="en-US"/>
        </w:rPr>
        <w:t>Luật Thú y</w:t>
      </w:r>
      <w:r w:rsidR="004F0F56">
        <w:rPr>
          <w:b w:val="0"/>
          <w:lang w:val="en-US"/>
        </w:rPr>
        <w:t xml:space="preserve">, (7) </w:t>
      </w:r>
      <w:r w:rsidR="004F0F56" w:rsidRPr="004F0F56">
        <w:rPr>
          <w:b w:val="0"/>
          <w:lang w:val="en-US"/>
        </w:rPr>
        <w:t>Luật bảo vệ và kiểm dịch thực vật</w:t>
      </w:r>
      <w:r w:rsidRPr="00400CA3">
        <w:rPr>
          <w:b w:val="0"/>
          <w:lang w:val="en-US"/>
        </w:rPr>
        <w:t>.</w:t>
      </w:r>
      <w:r w:rsidR="00EE3260" w:rsidRPr="00400CA3">
        <w:rPr>
          <w:b w:val="0"/>
          <w:lang w:val="en-US"/>
        </w:rPr>
        <w:t xml:space="preserve"> </w:t>
      </w:r>
      <w:r w:rsidR="0001095D" w:rsidRPr="00400CA3">
        <w:rPr>
          <w:b w:val="0"/>
        </w:rPr>
        <w:tab/>
      </w:r>
    </w:p>
    <w:p w:rsidR="00A20226" w:rsidRPr="00400CA3" w:rsidRDefault="003B4107" w:rsidP="00B206BC">
      <w:pPr>
        <w:pStyle w:val="Heading2"/>
        <w:spacing w:line="276" w:lineRule="auto"/>
        <w:rPr>
          <w:b w:val="0"/>
          <w:lang w:val="en-US"/>
        </w:rPr>
      </w:pPr>
      <w:r w:rsidRPr="00400CA3">
        <w:rPr>
          <w:b w:val="0"/>
        </w:rPr>
        <w:t xml:space="preserve">d) </w:t>
      </w:r>
      <w:r w:rsidR="00F9054D" w:rsidRPr="00400CA3">
        <w:rPr>
          <w:b w:val="0"/>
          <w:lang w:val="en-US"/>
        </w:rPr>
        <w:t xml:space="preserve">Nhóm các luật về </w:t>
      </w:r>
      <w:r w:rsidR="00E57973">
        <w:rPr>
          <w:b w:val="0"/>
          <w:lang w:val="en-US"/>
        </w:rPr>
        <w:t>hành chính</w:t>
      </w:r>
      <w:r w:rsidR="00F9054D" w:rsidRPr="00400CA3">
        <w:rPr>
          <w:b w:val="0"/>
          <w:lang w:val="en-US"/>
        </w:rPr>
        <w:t xml:space="preserve"> công gồm </w:t>
      </w:r>
      <w:r w:rsidR="0035195F" w:rsidRPr="00400CA3">
        <w:rPr>
          <w:b w:val="0"/>
          <w:lang w:val="en-US"/>
        </w:rPr>
        <w:t xml:space="preserve">01 </w:t>
      </w:r>
      <w:r w:rsidR="008B4EC6">
        <w:rPr>
          <w:b w:val="0"/>
          <w:lang w:val="en-US"/>
        </w:rPr>
        <w:t>l</w:t>
      </w:r>
      <w:r w:rsidR="00F9054D" w:rsidRPr="00400CA3">
        <w:rPr>
          <w:b w:val="0"/>
          <w:lang w:val="en-US"/>
        </w:rPr>
        <w:t xml:space="preserve">uật: Luật </w:t>
      </w:r>
      <w:r w:rsidR="00354FD4">
        <w:rPr>
          <w:b w:val="0"/>
          <w:lang w:val="en-US"/>
        </w:rPr>
        <w:t>Tổ chức Chính phủ</w:t>
      </w:r>
      <w:r w:rsidR="00F9054D" w:rsidRPr="00400CA3">
        <w:rPr>
          <w:b w:val="0"/>
          <w:lang w:val="en-US"/>
        </w:rPr>
        <w:t>.</w:t>
      </w:r>
      <w:r w:rsidR="00A20226" w:rsidRPr="00400CA3">
        <w:rPr>
          <w:b w:val="0"/>
        </w:rPr>
        <w:tab/>
      </w:r>
    </w:p>
    <w:p w:rsidR="00415B05" w:rsidRPr="00400CA3" w:rsidRDefault="00F60755" w:rsidP="00B206BC">
      <w:pPr>
        <w:pStyle w:val="Heading2"/>
        <w:spacing w:line="276" w:lineRule="auto"/>
        <w:rPr>
          <w:b w:val="0"/>
          <w:lang w:val="en-US"/>
        </w:rPr>
      </w:pPr>
      <w:r w:rsidRPr="00400CA3">
        <w:rPr>
          <w:b w:val="0"/>
          <w:lang w:val="en-US"/>
        </w:rPr>
        <w:lastRenderedPageBreak/>
        <w:t xml:space="preserve">đ) Nhóm các luật về </w:t>
      </w:r>
      <w:r w:rsidR="00766E2B" w:rsidRPr="00400CA3">
        <w:rPr>
          <w:b w:val="0"/>
          <w:lang w:val="en-US"/>
        </w:rPr>
        <w:t>khoa học và công nghệ</w:t>
      </w:r>
      <w:r w:rsidR="00DD70D0" w:rsidRPr="00400CA3">
        <w:rPr>
          <w:b w:val="0"/>
          <w:lang w:val="en-US"/>
        </w:rPr>
        <w:t xml:space="preserve"> gồm 0</w:t>
      </w:r>
      <w:r w:rsidR="003B0685">
        <w:rPr>
          <w:b w:val="0"/>
          <w:lang w:val="en-US"/>
        </w:rPr>
        <w:t>6</w:t>
      </w:r>
      <w:r w:rsidR="00DD70D0" w:rsidRPr="00400CA3">
        <w:rPr>
          <w:b w:val="0"/>
          <w:lang w:val="en-US"/>
        </w:rPr>
        <w:t xml:space="preserve"> </w:t>
      </w:r>
      <w:r w:rsidR="008B4EC6">
        <w:rPr>
          <w:b w:val="0"/>
          <w:lang w:val="en-US"/>
        </w:rPr>
        <w:t>l</w:t>
      </w:r>
      <w:r w:rsidR="00DD70D0" w:rsidRPr="00400CA3">
        <w:rPr>
          <w:b w:val="0"/>
          <w:lang w:val="en-US"/>
        </w:rPr>
        <w:t>uật</w:t>
      </w:r>
      <w:r w:rsidRPr="00400CA3">
        <w:rPr>
          <w:b w:val="0"/>
          <w:lang w:val="en-US"/>
        </w:rPr>
        <w:t>:</w:t>
      </w:r>
      <w:r w:rsidR="00DD70D0" w:rsidRPr="00400CA3">
        <w:rPr>
          <w:b w:val="0"/>
          <w:lang w:val="en-US"/>
        </w:rPr>
        <w:t xml:space="preserve"> (1) Luật Công nghệ cao; (2) Luật Khoa học và Công nghệ</w:t>
      </w:r>
      <w:r w:rsidR="00D47089">
        <w:rPr>
          <w:b w:val="0"/>
          <w:lang w:val="en-US"/>
        </w:rPr>
        <w:t xml:space="preserve">, (3) </w:t>
      </w:r>
      <w:r w:rsidR="00D47089" w:rsidRPr="00D47089">
        <w:rPr>
          <w:b w:val="0"/>
          <w:lang w:val="en-US"/>
        </w:rPr>
        <w:t>Luật Chuyển giao công nghệ</w:t>
      </w:r>
      <w:r w:rsidR="00AF355C">
        <w:rPr>
          <w:b w:val="0"/>
          <w:lang w:val="en-US"/>
        </w:rPr>
        <w:t xml:space="preserve">, (4) </w:t>
      </w:r>
      <w:r w:rsidR="00AF355C" w:rsidRPr="00AF355C">
        <w:rPr>
          <w:b w:val="0"/>
          <w:lang w:val="en-US"/>
        </w:rPr>
        <w:t xml:space="preserve">Luật </w:t>
      </w:r>
      <w:r w:rsidR="00AF355C">
        <w:rPr>
          <w:b w:val="0"/>
          <w:lang w:val="en-US"/>
        </w:rPr>
        <w:t>Đ</w:t>
      </w:r>
      <w:r w:rsidR="00AF355C" w:rsidRPr="00AF355C">
        <w:rPr>
          <w:b w:val="0"/>
          <w:lang w:val="en-US"/>
        </w:rPr>
        <w:t>o lường</w:t>
      </w:r>
      <w:r w:rsidR="00772564">
        <w:rPr>
          <w:b w:val="0"/>
          <w:lang w:val="en-US"/>
        </w:rPr>
        <w:t xml:space="preserve">; (5) </w:t>
      </w:r>
      <w:r w:rsidR="00772564" w:rsidRPr="00772564">
        <w:rPr>
          <w:b w:val="0"/>
          <w:lang w:val="en-US"/>
        </w:rPr>
        <w:t xml:space="preserve">Luật </w:t>
      </w:r>
      <w:r w:rsidR="00772564">
        <w:rPr>
          <w:b w:val="0"/>
          <w:lang w:val="en-US"/>
        </w:rPr>
        <w:t>N</w:t>
      </w:r>
      <w:r w:rsidR="00772564" w:rsidRPr="00772564">
        <w:rPr>
          <w:b w:val="0"/>
          <w:lang w:val="en-US"/>
        </w:rPr>
        <w:t>ăng lượng nguyên tử</w:t>
      </w:r>
      <w:r w:rsidR="00AA2E1E">
        <w:rPr>
          <w:b w:val="0"/>
          <w:lang w:val="en-US"/>
        </w:rPr>
        <w:t xml:space="preserve">, (6) </w:t>
      </w:r>
      <w:r w:rsidR="00AA2E1E" w:rsidRPr="00AA2E1E">
        <w:rPr>
          <w:b w:val="0"/>
          <w:lang w:val="en-US"/>
        </w:rPr>
        <w:t>Luật Công nghệ thông tin</w:t>
      </w:r>
      <w:r w:rsidR="00DD70D0" w:rsidRPr="00400CA3">
        <w:rPr>
          <w:b w:val="0"/>
          <w:lang w:val="en-US"/>
        </w:rPr>
        <w:t>.</w:t>
      </w:r>
    </w:p>
    <w:p w:rsidR="00400CA3" w:rsidRDefault="00F60755" w:rsidP="00B206BC">
      <w:pPr>
        <w:pStyle w:val="Heading2"/>
        <w:spacing w:line="276" w:lineRule="auto"/>
        <w:rPr>
          <w:b w:val="0"/>
          <w:lang w:val="en-US"/>
        </w:rPr>
      </w:pPr>
      <w:r w:rsidRPr="00783E5E">
        <w:rPr>
          <w:b w:val="0"/>
          <w:lang w:val="en-US"/>
        </w:rPr>
        <w:t xml:space="preserve">e) </w:t>
      </w:r>
      <w:r w:rsidR="00C8450C" w:rsidRPr="00400CA3">
        <w:rPr>
          <w:b w:val="0"/>
          <w:lang w:val="en-US"/>
        </w:rPr>
        <w:t>Nhóm các luật về đầu tư</w:t>
      </w:r>
      <w:r w:rsidR="00AA2E1E">
        <w:rPr>
          <w:b w:val="0"/>
          <w:lang w:val="en-US"/>
        </w:rPr>
        <w:t>, thương mại</w:t>
      </w:r>
      <w:r w:rsidR="00C8450C" w:rsidRPr="00400CA3">
        <w:rPr>
          <w:b w:val="0"/>
          <w:lang w:val="en-US"/>
        </w:rPr>
        <w:t xml:space="preserve"> gồm </w:t>
      </w:r>
      <w:r w:rsidR="0049688A">
        <w:rPr>
          <w:b w:val="0"/>
          <w:lang w:val="en-US"/>
        </w:rPr>
        <w:t>0</w:t>
      </w:r>
      <w:r w:rsidR="009E1AA9">
        <w:rPr>
          <w:b w:val="0"/>
          <w:lang w:val="en-US"/>
        </w:rPr>
        <w:t>8</w:t>
      </w:r>
      <w:r w:rsidR="00C8450C" w:rsidRPr="00400CA3">
        <w:rPr>
          <w:b w:val="0"/>
          <w:lang w:val="en-US"/>
        </w:rPr>
        <w:t xml:space="preserve"> luật: </w:t>
      </w:r>
      <w:r w:rsidR="007F74E1" w:rsidRPr="00400CA3">
        <w:rPr>
          <w:b w:val="0"/>
          <w:lang w:val="en-US"/>
        </w:rPr>
        <w:t>(1) Luật Đầu tư</w:t>
      </w:r>
      <w:r w:rsidR="00123A41" w:rsidRPr="00400CA3">
        <w:rPr>
          <w:b w:val="0"/>
          <w:lang w:val="en-US"/>
        </w:rPr>
        <w:t xml:space="preserve">, (2) Luật Đầu tư công, </w:t>
      </w:r>
      <w:r w:rsidR="00C8450C" w:rsidRPr="00400CA3">
        <w:rPr>
          <w:b w:val="0"/>
          <w:lang w:val="en-US"/>
        </w:rPr>
        <w:t>(</w:t>
      </w:r>
      <w:r w:rsidR="000E1924" w:rsidRPr="00400CA3">
        <w:rPr>
          <w:b w:val="0"/>
          <w:lang w:val="en-US"/>
        </w:rPr>
        <w:t>3</w:t>
      </w:r>
      <w:r w:rsidR="001F3E3D" w:rsidRPr="00400CA3">
        <w:rPr>
          <w:b w:val="0"/>
          <w:lang w:val="en-US"/>
        </w:rPr>
        <w:t>) Luật Phòng, chống thiên tai</w:t>
      </w:r>
      <w:r w:rsidR="00C8450C" w:rsidRPr="00400CA3">
        <w:rPr>
          <w:b w:val="0"/>
          <w:lang w:val="en-US"/>
        </w:rPr>
        <w:t>, (</w:t>
      </w:r>
      <w:r w:rsidR="000E1924" w:rsidRPr="00400CA3">
        <w:rPr>
          <w:b w:val="0"/>
          <w:lang w:val="en-US"/>
        </w:rPr>
        <w:t>4</w:t>
      </w:r>
      <w:r w:rsidR="00C8450C" w:rsidRPr="00400CA3">
        <w:rPr>
          <w:b w:val="0"/>
          <w:lang w:val="en-US"/>
        </w:rPr>
        <w:t>) Luật Quảng cáo, (</w:t>
      </w:r>
      <w:r w:rsidR="000E1924" w:rsidRPr="00400CA3">
        <w:rPr>
          <w:b w:val="0"/>
          <w:lang w:val="en-US"/>
        </w:rPr>
        <w:t>5</w:t>
      </w:r>
      <w:r w:rsidR="00C8450C" w:rsidRPr="00400CA3">
        <w:rPr>
          <w:b w:val="0"/>
          <w:lang w:val="en-US"/>
        </w:rPr>
        <w:t xml:space="preserve">) Luật </w:t>
      </w:r>
      <w:r w:rsidR="000C241E" w:rsidRPr="00400CA3">
        <w:rPr>
          <w:b w:val="0"/>
          <w:lang w:val="en-US"/>
        </w:rPr>
        <w:t>Hỗ trợ doanh nghiệp nhỏ và vừa</w:t>
      </w:r>
      <w:r w:rsidR="003B42C7">
        <w:rPr>
          <w:b w:val="0"/>
          <w:lang w:val="en-US"/>
        </w:rPr>
        <w:t xml:space="preserve">, (6) </w:t>
      </w:r>
      <w:r w:rsidR="003B42C7" w:rsidRPr="003B42C7">
        <w:rPr>
          <w:b w:val="0"/>
          <w:lang w:val="en-US"/>
        </w:rPr>
        <w:t>Luật Quản lý ngoại thương</w:t>
      </w:r>
      <w:r w:rsidR="00AA2E1E">
        <w:rPr>
          <w:b w:val="0"/>
          <w:lang w:val="en-US"/>
        </w:rPr>
        <w:t xml:space="preserve">, (7) </w:t>
      </w:r>
      <w:r w:rsidR="00AA2E1E" w:rsidRPr="00AA2E1E">
        <w:rPr>
          <w:b w:val="0"/>
          <w:lang w:val="en-US"/>
        </w:rPr>
        <w:t>Luật Giao dịch điện tử</w:t>
      </w:r>
      <w:r w:rsidR="00AA2E1E">
        <w:rPr>
          <w:b w:val="0"/>
          <w:lang w:val="en-US"/>
        </w:rPr>
        <w:t>, (8) Luật Dầu khí</w:t>
      </w:r>
      <w:r w:rsidR="000C241E" w:rsidRPr="00400CA3">
        <w:rPr>
          <w:b w:val="0"/>
          <w:lang w:val="en-US"/>
        </w:rPr>
        <w:t>.</w:t>
      </w:r>
    </w:p>
    <w:p w:rsidR="00C273EA" w:rsidRDefault="00400CA3" w:rsidP="00B206BC">
      <w:pPr>
        <w:pStyle w:val="Heading2"/>
        <w:spacing w:line="276" w:lineRule="auto"/>
        <w:rPr>
          <w:b w:val="0"/>
          <w:lang w:val="en-US"/>
        </w:rPr>
      </w:pPr>
      <w:r w:rsidRPr="00783E5E">
        <w:rPr>
          <w:b w:val="0"/>
          <w:lang w:val="en-US"/>
        </w:rPr>
        <w:t xml:space="preserve">g) </w:t>
      </w:r>
      <w:r w:rsidR="001F5BEC" w:rsidRPr="001F5BEC">
        <w:rPr>
          <w:b w:val="0"/>
          <w:lang w:val="en-US"/>
        </w:rPr>
        <w:t>Nhóm các luật về quốc phòng, an ninh gồm 0</w:t>
      </w:r>
      <w:r w:rsidR="00740B25">
        <w:rPr>
          <w:b w:val="0"/>
          <w:lang w:val="en-US"/>
        </w:rPr>
        <w:t>5</w:t>
      </w:r>
      <w:r w:rsidR="001F5BEC" w:rsidRPr="001F5BEC">
        <w:rPr>
          <w:b w:val="0"/>
          <w:lang w:val="en-US"/>
        </w:rPr>
        <w:t xml:space="preserve"> luật: (</w:t>
      </w:r>
      <w:r w:rsidR="00783E5E">
        <w:rPr>
          <w:b w:val="0"/>
          <w:lang w:val="en-US"/>
        </w:rPr>
        <w:t>1</w:t>
      </w:r>
      <w:r w:rsidR="001F5BEC" w:rsidRPr="001F5BEC">
        <w:rPr>
          <w:b w:val="0"/>
          <w:lang w:val="en-US"/>
        </w:rPr>
        <w:t>) Luật Dự trữ quốc gia, (</w:t>
      </w:r>
      <w:r w:rsidR="00783E5E">
        <w:rPr>
          <w:b w:val="0"/>
          <w:lang w:val="en-US"/>
        </w:rPr>
        <w:t>2</w:t>
      </w:r>
      <w:r w:rsidR="001F5BEC" w:rsidRPr="001F5BEC">
        <w:rPr>
          <w:b w:val="0"/>
          <w:lang w:val="en-US"/>
        </w:rPr>
        <w:t>) Luật Thủ đô</w:t>
      </w:r>
      <w:r w:rsidR="00787AF5">
        <w:rPr>
          <w:b w:val="0"/>
          <w:lang w:val="en-US"/>
        </w:rPr>
        <w:t xml:space="preserve">, (3) </w:t>
      </w:r>
      <w:r w:rsidR="00787AF5" w:rsidRPr="00787AF5">
        <w:rPr>
          <w:b w:val="0"/>
          <w:lang w:val="en-US"/>
        </w:rPr>
        <w:t>Luật an toàn thông tin mạng</w:t>
      </w:r>
      <w:r w:rsidR="009A1FCA">
        <w:rPr>
          <w:b w:val="0"/>
          <w:lang w:val="en-US"/>
        </w:rPr>
        <w:t xml:space="preserve">, (4) </w:t>
      </w:r>
      <w:r w:rsidR="005A7D69" w:rsidRPr="005A7D69">
        <w:rPr>
          <w:b w:val="0"/>
          <w:lang w:val="en-US"/>
        </w:rPr>
        <w:t>Luật Cơ yếu</w:t>
      </w:r>
      <w:r w:rsidR="00713826">
        <w:rPr>
          <w:b w:val="0"/>
          <w:lang w:val="en-US"/>
        </w:rPr>
        <w:t xml:space="preserve">, (5) </w:t>
      </w:r>
      <w:r w:rsidR="00713826" w:rsidRPr="00713826">
        <w:rPr>
          <w:b w:val="0"/>
          <w:lang w:val="en-US"/>
        </w:rPr>
        <w:t>Luật Phòng cháy và chữa cháy</w:t>
      </w:r>
      <w:r w:rsidR="001F5BEC" w:rsidRPr="001F5BEC">
        <w:rPr>
          <w:b w:val="0"/>
          <w:lang w:val="en-US"/>
        </w:rPr>
        <w:t>.</w:t>
      </w:r>
    </w:p>
    <w:p w:rsidR="009405DC" w:rsidRDefault="00824264" w:rsidP="00B206BC">
      <w:pPr>
        <w:pStyle w:val="Heading2"/>
        <w:spacing w:line="276" w:lineRule="auto"/>
        <w:rPr>
          <w:b w:val="0"/>
          <w:lang w:val="en-US"/>
        </w:rPr>
      </w:pPr>
      <w:r>
        <w:rPr>
          <w:b w:val="0"/>
          <w:lang w:val="en-US"/>
        </w:rPr>
        <w:t xml:space="preserve">h) </w:t>
      </w:r>
      <w:r w:rsidRPr="00824264">
        <w:rPr>
          <w:b w:val="0"/>
          <w:lang w:val="en-US"/>
        </w:rPr>
        <w:t xml:space="preserve">Nhóm các luật về xã hội có </w:t>
      </w:r>
      <w:r w:rsidR="00100244">
        <w:rPr>
          <w:b w:val="0"/>
          <w:lang w:val="en-US"/>
        </w:rPr>
        <w:t>20</w:t>
      </w:r>
      <w:r w:rsidRPr="00824264">
        <w:rPr>
          <w:b w:val="0"/>
          <w:lang w:val="en-US"/>
        </w:rPr>
        <w:t xml:space="preserve"> luật: (</w:t>
      </w:r>
      <w:r w:rsidR="00E945CC">
        <w:rPr>
          <w:b w:val="0"/>
          <w:lang w:val="en-US"/>
        </w:rPr>
        <w:t>1</w:t>
      </w:r>
      <w:r w:rsidRPr="00824264">
        <w:rPr>
          <w:b w:val="0"/>
          <w:lang w:val="en-US"/>
        </w:rPr>
        <w:t>) Luật Thể dục, thể thao sửa đổi, (</w:t>
      </w:r>
      <w:r w:rsidR="00E945CC">
        <w:rPr>
          <w:b w:val="0"/>
          <w:lang w:val="en-US"/>
        </w:rPr>
        <w:t>2</w:t>
      </w:r>
      <w:r w:rsidRPr="00824264">
        <w:rPr>
          <w:b w:val="0"/>
          <w:lang w:val="en-US"/>
        </w:rPr>
        <w:t>) Luật Giáo dục nghề nghiệp, (</w:t>
      </w:r>
      <w:r w:rsidR="00E945CC">
        <w:rPr>
          <w:b w:val="0"/>
          <w:lang w:val="en-US"/>
        </w:rPr>
        <w:t>3</w:t>
      </w:r>
      <w:r w:rsidRPr="00824264">
        <w:rPr>
          <w:b w:val="0"/>
          <w:lang w:val="en-US"/>
        </w:rPr>
        <w:t>) Luật Trẻ em, (</w:t>
      </w:r>
      <w:r w:rsidR="00E945CC">
        <w:rPr>
          <w:b w:val="0"/>
          <w:lang w:val="en-US"/>
        </w:rPr>
        <w:t>4</w:t>
      </w:r>
      <w:r w:rsidRPr="00824264">
        <w:rPr>
          <w:b w:val="0"/>
          <w:lang w:val="en-US"/>
        </w:rPr>
        <w:t>) Luật Xuất bản, (</w:t>
      </w:r>
      <w:r w:rsidR="00C83B6E">
        <w:rPr>
          <w:b w:val="0"/>
          <w:lang w:val="en-US"/>
        </w:rPr>
        <w:t>5</w:t>
      </w:r>
      <w:r w:rsidRPr="00824264">
        <w:rPr>
          <w:b w:val="0"/>
          <w:lang w:val="en-US"/>
        </w:rPr>
        <w:t xml:space="preserve">) Luật </w:t>
      </w:r>
      <w:r w:rsidR="00971DB5">
        <w:rPr>
          <w:b w:val="0"/>
          <w:lang w:val="en-US"/>
        </w:rPr>
        <w:t>Du lịch</w:t>
      </w:r>
      <w:r w:rsidRPr="00824264">
        <w:rPr>
          <w:b w:val="0"/>
          <w:lang w:val="en-US"/>
        </w:rPr>
        <w:t>, (</w:t>
      </w:r>
      <w:r w:rsidR="00C83B6E">
        <w:rPr>
          <w:b w:val="0"/>
          <w:lang w:val="en-US"/>
        </w:rPr>
        <w:t>6</w:t>
      </w:r>
      <w:r w:rsidRPr="00824264">
        <w:rPr>
          <w:b w:val="0"/>
          <w:lang w:val="en-US"/>
        </w:rPr>
        <w:t>) Luật Người khuyết tật, (</w:t>
      </w:r>
      <w:r w:rsidR="00C83B6E">
        <w:rPr>
          <w:b w:val="0"/>
          <w:lang w:val="en-US"/>
        </w:rPr>
        <w:t>7</w:t>
      </w:r>
      <w:r w:rsidRPr="00824264">
        <w:rPr>
          <w:b w:val="0"/>
          <w:lang w:val="en-US"/>
        </w:rPr>
        <w:t xml:space="preserve">) Luật </w:t>
      </w:r>
      <w:r w:rsidR="00C83B6E">
        <w:rPr>
          <w:b w:val="0"/>
          <w:lang w:val="en-US"/>
        </w:rPr>
        <w:t>Báo chí</w:t>
      </w:r>
      <w:r w:rsidRPr="00824264">
        <w:rPr>
          <w:b w:val="0"/>
          <w:lang w:val="en-US"/>
        </w:rPr>
        <w:t>, (</w:t>
      </w:r>
      <w:r w:rsidR="00C83B6E">
        <w:rPr>
          <w:b w:val="0"/>
          <w:lang w:val="en-US"/>
        </w:rPr>
        <w:t>8</w:t>
      </w:r>
      <w:r w:rsidR="009405DC">
        <w:rPr>
          <w:b w:val="0"/>
          <w:lang w:val="en-US"/>
        </w:rPr>
        <w:t>) Luật Dược</w:t>
      </w:r>
      <w:r w:rsidR="00A959B5">
        <w:rPr>
          <w:b w:val="0"/>
          <w:lang w:val="en-US"/>
        </w:rPr>
        <w:t xml:space="preserve">, (9) </w:t>
      </w:r>
      <w:r w:rsidR="00A959B5" w:rsidRPr="00A959B5">
        <w:rPr>
          <w:b w:val="0"/>
          <w:lang w:val="en-US"/>
        </w:rPr>
        <w:t>Luật Thư viện</w:t>
      </w:r>
      <w:r w:rsidR="00483CB0">
        <w:rPr>
          <w:b w:val="0"/>
          <w:lang w:val="en-US"/>
        </w:rPr>
        <w:t xml:space="preserve">, </w:t>
      </w:r>
      <w:r w:rsidR="00B1155D">
        <w:rPr>
          <w:b w:val="0"/>
          <w:lang w:val="en-US"/>
        </w:rPr>
        <w:t xml:space="preserve">(10) </w:t>
      </w:r>
      <w:r w:rsidR="00B1155D" w:rsidRPr="00B1155D">
        <w:rPr>
          <w:b w:val="0"/>
          <w:lang w:val="en-US"/>
        </w:rPr>
        <w:t>Luật Điện ảnh</w:t>
      </w:r>
      <w:r w:rsidR="002F7313">
        <w:rPr>
          <w:b w:val="0"/>
          <w:lang w:val="en-US"/>
        </w:rPr>
        <w:t xml:space="preserve">, (11) </w:t>
      </w:r>
      <w:r w:rsidR="002F7313" w:rsidRPr="002F7313">
        <w:rPr>
          <w:b w:val="0"/>
          <w:lang w:val="en-US"/>
        </w:rPr>
        <w:t>Luật Phòng, chống ma túy</w:t>
      </w:r>
      <w:r w:rsidR="00543CBB">
        <w:rPr>
          <w:b w:val="0"/>
          <w:lang w:val="en-US"/>
        </w:rPr>
        <w:t>, (12)</w:t>
      </w:r>
      <w:r w:rsidR="00543CBB" w:rsidRPr="00543CBB">
        <w:rPr>
          <w:b w:val="0"/>
          <w:lang w:val="en-US"/>
        </w:rPr>
        <w:t> Luật Phòng, chống tác hại của rượu, bia</w:t>
      </w:r>
      <w:r w:rsidR="00986148">
        <w:rPr>
          <w:b w:val="0"/>
          <w:lang w:val="en-US"/>
        </w:rPr>
        <w:t xml:space="preserve">, (13) </w:t>
      </w:r>
      <w:r w:rsidR="00986148" w:rsidRPr="00986148">
        <w:rPr>
          <w:b w:val="0"/>
          <w:lang w:val="en-US"/>
        </w:rPr>
        <w:t xml:space="preserve">Luật </w:t>
      </w:r>
      <w:r w:rsidR="00AF355C">
        <w:rPr>
          <w:b w:val="0"/>
          <w:lang w:val="en-US"/>
        </w:rPr>
        <w:t>A</w:t>
      </w:r>
      <w:r w:rsidR="00986148" w:rsidRPr="00986148">
        <w:rPr>
          <w:b w:val="0"/>
          <w:lang w:val="en-US"/>
        </w:rPr>
        <w:t>n toàn, vệ sinh lao động</w:t>
      </w:r>
      <w:r w:rsidR="008004C1">
        <w:rPr>
          <w:b w:val="0"/>
          <w:lang w:val="en-US"/>
        </w:rPr>
        <w:t xml:space="preserve">, (14) </w:t>
      </w:r>
      <w:r w:rsidR="008004C1" w:rsidRPr="008004C1">
        <w:rPr>
          <w:b w:val="0"/>
          <w:lang w:val="en-US"/>
        </w:rPr>
        <w:t xml:space="preserve">Luật </w:t>
      </w:r>
      <w:r w:rsidR="00AF355C">
        <w:rPr>
          <w:b w:val="0"/>
          <w:lang w:val="en-US"/>
        </w:rPr>
        <w:t>P</w:t>
      </w:r>
      <w:r w:rsidR="008004C1" w:rsidRPr="008004C1">
        <w:rPr>
          <w:b w:val="0"/>
          <w:lang w:val="en-US"/>
        </w:rPr>
        <w:t>hòng, chống tác hại của thuốc lá</w:t>
      </w:r>
      <w:r w:rsidR="00EA5807">
        <w:rPr>
          <w:b w:val="0"/>
          <w:lang w:val="en-US"/>
        </w:rPr>
        <w:t xml:space="preserve">, (15) </w:t>
      </w:r>
      <w:r w:rsidR="00EA5807" w:rsidRPr="00EA5807">
        <w:rPr>
          <w:b w:val="0"/>
          <w:lang w:val="en-US"/>
        </w:rPr>
        <w:t xml:space="preserve">Luật </w:t>
      </w:r>
      <w:r w:rsidR="00F46766">
        <w:rPr>
          <w:b w:val="0"/>
          <w:lang w:val="en-US"/>
        </w:rPr>
        <w:t>B</w:t>
      </w:r>
      <w:r w:rsidR="00EA5807" w:rsidRPr="00EA5807">
        <w:rPr>
          <w:b w:val="0"/>
          <w:lang w:val="en-US"/>
        </w:rPr>
        <w:t>ảo vệ quyền lợi người tiêu dùng</w:t>
      </w:r>
      <w:r w:rsidR="006C0137">
        <w:rPr>
          <w:b w:val="0"/>
          <w:lang w:val="en-US"/>
        </w:rPr>
        <w:t xml:space="preserve">, (16) </w:t>
      </w:r>
      <w:r w:rsidR="006C0137" w:rsidRPr="006C0137">
        <w:rPr>
          <w:b w:val="0"/>
          <w:lang w:val="en-US"/>
        </w:rPr>
        <w:t xml:space="preserve">Luật </w:t>
      </w:r>
      <w:r w:rsidR="00F46766">
        <w:rPr>
          <w:b w:val="0"/>
          <w:lang w:val="en-US"/>
        </w:rPr>
        <w:t>S</w:t>
      </w:r>
      <w:r w:rsidR="006C0137" w:rsidRPr="006C0137">
        <w:rPr>
          <w:b w:val="0"/>
          <w:lang w:val="en-US"/>
        </w:rPr>
        <w:t>ử dụng năng lượng tiết kiệm và hiệu quả</w:t>
      </w:r>
      <w:r w:rsidR="00F46766">
        <w:rPr>
          <w:b w:val="0"/>
          <w:lang w:val="en-US"/>
        </w:rPr>
        <w:t xml:space="preserve">, (17) </w:t>
      </w:r>
      <w:r w:rsidR="00F46766" w:rsidRPr="00F46766">
        <w:rPr>
          <w:b w:val="0"/>
          <w:lang w:val="en-US"/>
        </w:rPr>
        <w:t xml:space="preserve">Luật </w:t>
      </w:r>
      <w:r w:rsidR="00F46766">
        <w:rPr>
          <w:b w:val="0"/>
          <w:lang w:val="en-US"/>
        </w:rPr>
        <w:t>A</w:t>
      </w:r>
      <w:r w:rsidR="00F46766" w:rsidRPr="00F46766">
        <w:rPr>
          <w:b w:val="0"/>
          <w:lang w:val="en-US"/>
        </w:rPr>
        <w:t>n toàn thực phẩm</w:t>
      </w:r>
      <w:r w:rsidR="00D919C5">
        <w:rPr>
          <w:b w:val="0"/>
          <w:lang w:val="en-US"/>
        </w:rPr>
        <w:t xml:space="preserve">, </w:t>
      </w:r>
      <w:r w:rsidR="00C41E85">
        <w:rPr>
          <w:b w:val="0"/>
          <w:lang w:val="en-US"/>
        </w:rPr>
        <w:t xml:space="preserve">(18) </w:t>
      </w:r>
      <w:r w:rsidR="00C41E85" w:rsidRPr="00C41E85">
        <w:rPr>
          <w:b w:val="0"/>
          <w:lang w:val="en-US"/>
        </w:rPr>
        <w:t xml:space="preserve">Luật </w:t>
      </w:r>
      <w:r w:rsidR="00C41E85">
        <w:rPr>
          <w:b w:val="0"/>
          <w:lang w:val="en-US"/>
        </w:rPr>
        <w:t>T</w:t>
      </w:r>
      <w:r w:rsidR="00C41E85" w:rsidRPr="00C41E85">
        <w:rPr>
          <w:b w:val="0"/>
          <w:lang w:val="en-US"/>
        </w:rPr>
        <w:t>ần số vô tuyến điện</w:t>
      </w:r>
      <w:r w:rsidR="00910C1F">
        <w:rPr>
          <w:b w:val="0"/>
          <w:lang w:val="en-US"/>
        </w:rPr>
        <w:t xml:space="preserve">, (19) </w:t>
      </w:r>
      <w:r w:rsidR="00910C1F" w:rsidRPr="00910C1F">
        <w:rPr>
          <w:b w:val="0"/>
          <w:lang w:val="en-US"/>
        </w:rPr>
        <w:t>Luật Phòng, chống bệnh truyền nhiễm</w:t>
      </w:r>
      <w:r w:rsidR="001C2895">
        <w:rPr>
          <w:b w:val="0"/>
          <w:lang w:val="en-US"/>
        </w:rPr>
        <w:t xml:space="preserve">, (20) </w:t>
      </w:r>
      <w:r w:rsidR="001C2895" w:rsidRPr="001C2895">
        <w:rPr>
          <w:b w:val="0"/>
          <w:lang w:val="en-US"/>
        </w:rPr>
        <w:t xml:space="preserve">Luật </w:t>
      </w:r>
      <w:r w:rsidR="001C2895">
        <w:rPr>
          <w:b w:val="0"/>
          <w:lang w:val="en-US"/>
        </w:rPr>
        <w:t>C</w:t>
      </w:r>
      <w:r w:rsidR="001C2895" w:rsidRPr="001C2895">
        <w:rPr>
          <w:b w:val="0"/>
          <w:lang w:val="en-US"/>
        </w:rPr>
        <w:t>hất lượng sản phẩm, hàng hóa</w:t>
      </w:r>
      <w:r w:rsidR="009405DC">
        <w:rPr>
          <w:b w:val="0"/>
          <w:lang w:val="en-US"/>
        </w:rPr>
        <w:t>.</w:t>
      </w:r>
    </w:p>
    <w:p w:rsidR="00783E5E" w:rsidRPr="00783E5E" w:rsidRDefault="009405DC" w:rsidP="00B206BC">
      <w:pPr>
        <w:pStyle w:val="Heading2"/>
        <w:spacing w:line="276" w:lineRule="auto"/>
        <w:rPr>
          <w:b w:val="0"/>
          <w:lang w:val="en-US"/>
        </w:rPr>
      </w:pPr>
      <w:r>
        <w:rPr>
          <w:b w:val="0"/>
          <w:lang w:val="en-US"/>
        </w:rPr>
        <w:t xml:space="preserve">i) </w:t>
      </w:r>
      <w:r w:rsidR="00A01605" w:rsidRPr="00A01605">
        <w:rPr>
          <w:b w:val="0"/>
          <w:lang w:val="en-US"/>
        </w:rPr>
        <w:t>Nhóm các luật về tài nguyên, môi trường có 0</w:t>
      </w:r>
      <w:r w:rsidR="00E57973">
        <w:rPr>
          <w:b w:val="0"/>
          <w:lang w:val="en-US"/>
        </w:rPr>
        <w:t>9</w:t>
      </w:r>
      <w:r w:rsidR="00A01605" w:rsidRPr="00A01605">
        <w:rPr>
          <w:b w:val="0"/>
          <w:lang w:val="en-US"/>
        </w:rPr>
        <w:t xml:space="preserve"> luật: (1) Luật Bảo vệ môi trường, (</w:t>
      </w:r>
      <w:r w:rsidR="00993710">
        <w:rPr>
          <w:b w:val="0"/>
          <w:lang w:val="en-US"/>
        </w:rPr>
        <w:t>2</w:t>
      </w:r>
      <w:r w:rsidR="00A01605" w:rsidRPr="00A01605">
        <w:rPr>
          <w:b w:val="0"/>
          <w:lang w:val="en-US"/>
        </w:rPr>
        <w:t>) Luật Tài nguyên, môi trường biển và hải đảo, (</w:t>
      </w:r>
      <w:r w:rsidR="00993710">
        <w:rPr>
          <w:b w:val="0"/>
          <w:lang w:val="en-US"/>
        </w:rPr>
        <w:t>3</w:t>
      </w:r>
      <w:r w:rsidR="00A01605" w:rsidRPr="00A01605">
        <w:rPr>
          <w:b w:val="0"/>
          <w:lang w:val="en-US"/>
        </w:rPr>
        <w:t>) Luật Tài ngu</w:t>
      </w:r>
      <w:r w:rsidR="00E96B97">
        <w:rPr>
          <w:b w:val="0"/>
          <w:lang w:val="en-US"/>
        </w:rPr>
        <w:t>yên nước, (5) Luật Khoáng sản,</w:t>
      </w:r>
      <w:r w:rsidR="00A01605" w:rsidRPr="00A01605">
        <w:rPr>
          <w:b w:val="0"/>
          <w:lang w:val="en-US"/>
        </w:rPr>
        <w:t xml:space="preserve"> (</w:t>
      </w:r>
      <w:r w:rsidR="00E96B97">
        <w:rPr>
          <w:b w:val="0"/>
          <w:lang w:val="en-US"/>
        </w:rPr>
        <w:t>6</w:t>
      </w:r>
      <w:r w:rsidR="00A01605" w:rsidRPr="00A01605">
        <w:rPr>
          <w:b w:val="0"/>
          <w:lang w:val="en-US"/>
        </w:rPr>
        <w:t>) Luật Đo đạc và bản đồ</w:t>
      </w:r>
      <w:r w:rsidR="00F301A0">
        <w:rPr>
          <w:b w:val="0"/>
          <w:lang w:val="en-US"/>
        </w:rPr>
        <w:t xml:space="preserve">, (7) </w:t>
      </w:r>
      <w:r w:rsidR="00F301A0" w:rsidRPr="00F301A0">
        <w:rPr>
          <w:b w:val="0"/>
          <w:lang w:val="en-US"/>
        </w:rPr>
        <w:t>Luật khí tượng thủy văn</w:t>
      </w:r>
      <w:r w:rsidR="00B85341">
        <w:rPr>
          <w:b w:val="0"/>
          <w:lang w:val="en-US"/>
        </w:rPr>
        <w:t xml:space="preserve">, (8) </w:t>
      </w:r>
      <w:r w:rsidR="00B85341" w:rsidRPr="00B85341">
        <w:rPr>
          <w:b w:val="0"/>
          <w:lang w:val="en-US"/>
        </w:rPr>
        <w:t xml:space="preserve">Luật </w:t>
      </w:r>
      <w:r w:rsidR="00C41E85">
        <w:rPr>
          <w:b w:val="0"/>
          <w:lang w:val="en-US"/>
        </w:rPr>
        <w:t>Đ</w:t>
      </w:r>
      <w:r w:rsidR="00B85341" w:rsidRPr="00B85341">
        <w:rPr>
          <w:b w:val="0"/>
          <w:lang w:val="en-US"/>
        </w:rPr>
        <w:t>ất đai</w:t>
      </w:r>
      <w:r w:rsidR="00E57973">
        <w:rPr>
          <w:b w:val="0"/>
          <w:lang w:val="en-US"/>
        </w:rPr>
        <w:t xml:space="preserve">, (9) </w:t>
      </w:r>
      <w:r w:rsidR="00E57973" w:rsidRPr="00400CA3">
        <w:rPr>
          <w:b w:val="0"/>
          <w:lang w:val="en-US"/>
        </w:rPr>
        <w:t>Luật Thuế tài nguyên</w:t>
      </w:r>
      <w:r w:rsidR="00A01605" w:rsidRPr="00A01605">
        <w:rPr>
          <w:b w:val="0"/>
          <w:lang w:val="en-US"/>
        </w:rPr>
        <w:t>.</w:t>
      </w:r>
      <w:r w:rsidR="00783E5E" w:rsidRPr="00783E5E">
        <w:rPr>
          <w:b w:val="0"/>
          <w:lang w:val="en-US"/>
        </w:rPr>
        <w:tab/>
      </w:r>
    </w:p>
    <w:p w:rsidR="00400CA3" w:rsidRPr="00783E5E" w:rsidRDefault="00EB3F15" w:rsidP="00B206BC">
      <w:pPr>
        <w:pStyle w:val="Heading2"/>
        <w:spacing w:line="276" w:lineRule="auto"/>
        <w:rPr>
          <w:b w:val="0"/>
          <w:lang w:val="en-US"/>
        </w:rPr>
      </w:pPr>
      <w:r>
        <w:rPr>
          <w:b w:val="0"/>
          <w:lang w:val="en-US"/>
        </w:rPr>
        <w:t xml:space="preserve">k) </w:t>
      </w:r>
      <w:r w:rsidR="003A18D7" w:rsidRPr="003A18D7">
        <w:rPr>
          <w:b w:val="0"/>
          <w:lang w:val="en-US"/>
        </w:rPr>
        <w:t xml:space="preserve">Nhóm các luật về tư pháp có Bộ luật Hình sự và </w:t>
      </w:r>
      <w:r w:rsidR="00F83F7B">
        <w:rPr>
          <w:b w:val="0"/>
          <w:lang w:val="en-US"/>
        </w:rPr>
        <w:t>0</w:t>
      </w:r>
      <w:r w:rsidR="006120F7">
        <w:rPr>
          <w:b w:val="0"/>
          <w:lang w:val="en-US"/>
        </w:rPr>
        <w:t>5</w:t>
      </w:r>
      <w:r w:rsidR="003A18D7" w:rsidRPr="003A18D7">
        <w:rPr>
          <w:b w:val="0"/>
          <w:lang w:val="en-US"/>
        </w:rPr>
        <w:t xml:space="preserve"> luật: (</w:t>
      </w:r>
      <w:r w:rsidR="00F83F7B">
        <w:rPr>
          <w:b w:val="0"/>
          <w:lang w:val="en-US"/>
        </w:rPr>
        <w:t>1</w:t>
      </w:r>
      <w:r w:rsidR="003A18D7" w:rsidRPr="003A18D7">
        <w:rPr>
          <w:b w:val="0"/>
          <w:lang w:val="en-US"/>
        </w:rPr>
        <w:t>) Luật Cư trú, (</w:t>
      </w:r>
      <w:r w:rsidR="00F83F7B">
        <w:rPr>
          <w:b w:val="0"/>
          <w:lang w:val="en-US"/>
        </w:rPr>
        <w:t>2</w:t>
      </w:r>
      <w:r w:rsidR="003A18D7" w:rsidRPr="003A18D7">
        <w:rPr>
          <w:b w:val="0"/>
          <w:lang w:val="en-US"/>
        </w:rPr>
        <w:t>) Luật Trách</w:t>
      </w:r>
      <w:r w:rsidR="00042C22">
        <w:rPr>
          <w:b w:val="0"/>
          <w:lang w:val="en-US"/>
        </w:rPr>
        <w:t xml:space="preserve"> nhiệm bồi thường của Nhà nước,</w:t>
      </w:r>
      <w:r w:rsidR="003A18D7" w:rsidRPr="003A18D7">
        <w:rPr>
          <w:b w:val="0"/>
          <w:lang w:val="en-US"/>
        </w:rPr>
        <w:t xml:space="preserve"> (</w:t>
      </w:r>
      <w:r w:rsidR="00F83F7B">
        <w:rPr>
          <w:b w:val="0"/>
          <w:lang w:val="en-US"/>
        </w:rPr>
        <w:t>3</w:t>
      </w:r>
      <w:r w:rsidR="003A18D7" w:rsidRPr="003A18D7">
        <w:rPr>
          <w:b w:val="0"/>
          <w:lang w:val="en-US"/>
        </w:rPr>
        <w:t>) Luật Thực hành tiết kiệm, chống lãng phí</w:t>
      </w:r>
      <w:r w:rsidR="00B301B0">
        <w:rPr>
          <w:b w:val="0"/>
          <w:lang w:val="en-US"/>
        </w:rPr>
        <w:t xml:space="preserve">, (4) </w:t>
      </w:r>
      <w:r w:rsidR="00B301B0" w:rsidRPr="00B301B0">
        <w:rPr>
          <w:b w:val="0"/>
          <w:lang w:val="en-US"/>
        </w:rPr>
        <w:t>Luật Quản lý, sử dụng vũ khí, vật liệu nổ và công cụ hỗ trợ</w:t>
      </w:r>
      <w:r w:rsidR="00C370E5">
        <w:rPr>
          <w:b w:val="0"/>
          <w:lang w:val="en-US"/>
        </w:rPr>
        <w:t xml:space="preserve">, (5) </w:t>
      </w:r>
      <w:r w:rsidR="00C370E5" w:rsidRPr="00C370E5">
        <w:rPr>
          <w:b w:val="0"/>
          <w:lang w:val="en-US"/>
        </w:rPr>
        <w:t>Luật Căn cước công dân</w:t>
      </w:r>
      <w:r w:rsidR="003A18D7" w:rsidRPr="003A18D7">
        <w:rPr>
          <w:b w:val="0"/>
          <w:lang w:val="en-US"/>
        </w:rPr>
        <w:t>.</w:t>
      </w:r>
    </w:p>
    <w:p w:rsidR="00AD172C" w:rsidRDefault="009F4B27" w:rsidP="00B206BC">
      <w:pPr>
        <w:pStyle w:val="Heading2"/>
        <w:spacing w:line="276" w:lineRule="auto"/>
      </w:pPr>
      <w:r>
        <w:t xml:space="preserve">2. Nhóm các Luật không có nội dung quy phạm pháp luật </w:t>
      </w:r>
      <w:r w:rsidRPr="00400CA3">
        <w:t>tiêu chuẩn và quy chuẩn kỹ thuật</w:t>
      </w:r>
      <w:r>
        <w:t xml:space="preserve"> nhưng có liên quan đến hoạt động trong lĩnh vực </w:t>
      </w:r>
      <w:r w:rsidRPr="00400CA3">
        <w:t>tiêu chuẩn và quy chuẩn kỹ thuật</w:t>
      </w:r>
    </w:p>
    <w:p w:rsidR="00A86146" w:rsidRDefault="00AD172C" w:rsidP="00B206BC">
      <w:pPr>
        <w:pStyle w:val="Heading2"/>
        <w:spacing w:line="276" w:lineRule="auto"/>
        <w:rPr>
          <w:b w:val="0"/>
          <w:lang w:val="en-US"/>
        </w:rPr>
      </w:pPr>
      <w:r w:rsidRPr="00AD172C">
        <w:rPr>
          <w:b w:val="0"/>
          <w:lang w:val="en-US"/>
        </w:rPr>
        <w:t>Qua rà soát, có 2</w:t>
      </w:r>
      <w:r w:rsidR="00C32E45">
        <w:rPr>
          <w:b w:val="0"/>
          <w:lang w:val="en-US"/>
        </w:rPr>
        <w:t>5</w:t>
      </w:r>
      <w:r w:rsidRPr="00AD172C">
        <w:rPr>
          <w:b w:val="0"/>
          <w:lang w:val="en-US"/>
        </w:rPr>
        <w:t xml:space="preserve"> luật mặc dù không có nội dung </w:t>
      </w:r>
      <w:r w:rsidR="00FF7E41" w:rsidRPr="00FF7E41">
        <w:rPr>
          <w:b w:val="0"/>
          <w:lang w:val="en-US"/>
        </w:rPr>
        <w:t>quy phạm pháp luật tiêu chuẩn và quy chuẩn kỹ thuật nhưng có liên quan đến hoạt động trong lĩnh vực tiêu chuẩn và quy chuẩn kỹ thuật</w:t>
      </w:r>
      <w:r w:rsidRPr="00AD172C">
        <w:rPr>
          <w:b w:val="0"/>
          <w:lang w:val="en-US"/>
        </w:rPr>
        <w:t xml:space="preserve">, cụ thể: (1) Luật </w:t>
      </w:r>
      <w:r w:rsidR="009961FC" w:rsidRPr="009961FC">
        <w:rPr>
          <w:b w:val="0"/>
          <w:lang w:val="en-US"/>
        </w:rPr>
        <w:t>Thỏa thuận quốc tế</w:t>
      </w:r>
      <w:r w:rsidRPr="00AD172C">
        <w:rPr>
          <w:b w:val="0"/>
          <w:lang w:val="en-US"/>
        </w:rPr>
        <w:t xml:space="preserve">, (2) </w:t>
      </w:r>
      <w:r w:rsidR="000D1FA9" w:rsidRPr="000D1FA9">
        <w:rPr>
          <w:b w:val="0"/>
          <w:lang w:val="en-US"/>
        </w:rPr>
        <w:t>Luật Đầu tư t</w:t>
      </w:r>
      <w:r w:rsidR="000B6E88">
        <w:rPr>
          <w:b w:val="0"/>
          <w:lang w:val="en-US"/>
        </w:rPr>
        <w:t>heo phương thức đối tác công tư</w:t>
      </w:r>
      <w:r w:rsidRPr="00AD172C">
        <w:rPr>
          <w:b w:val="0"/>
          <w:lang w:val="en-US"/>
        </w:rPr>
        <w:t xml:space="preserve">, (3) </w:t>
      </w:r>
      <w:r w:rsidR="00F619B7" w:rsidRPr="00F619B7">
        <w:rPr>
          <w:b w:val="0"/>
          <w:lang w:val="en-US"/>
        </w:rPr>
        <w:t>Luật Doanh nghiệp</w:t>
      </w:r>
      <w:r w:rsidRPr="00AD172C">
        <w:rPr>
          <w:b w:val="0"/>
          <w:lang w:val="en-US"/>
        </w:rPr>
        <w:t xml:space="preserve">, (4) </w:t>
      </w:r>
      <w:r w:rsidR="005445A9" w:rsidRPr="005445A9">
        <w:rPr>
          <w:b w:val="0"/>
          <w:lang w:val="en-US"/>
        </w:rPr>
        <w:t>Luật Hòa giải, đối thoại tại Tòa án</w:t>
      </w:r>
      <w:r w:rsidRPr="00AD172C">
        <w:rPr>
          <w:b w:val="0"/>
          <w:lang w:val="en-US"/>
        </w:rPr>
        <w:t xml:space="preserve">, (5) </w:t>
      </w:r>
      <w:r w:rsidR="004C7674" w:rsidRPr="004C7674">
        <w:rPr>
          <w:b w:val="0"/>
          <w:lang w:val="en-US"/>
        </w:rPr>
        <w:t>Luật Xuất cảnh, nhập cảnh của công dân Việt Nam</w:t>
      </w:r>
      <w:r w:rsidRPr="00AD172C">
        <w:rPr>
          <w:b w:val="0"/>
          <w:lang w:val="en-US"/>
        </w:rPr>
        <w:t xml:space="preserve">, (6) </w:t>
      </w:r>
      <w:r w:rsidR="000D6BB5" w:rsidRPr="000D6BB5">
        <w:rPr>
          <w:b w:val="0"/>
          <w:lang w:val="en-US"/>
        </w:rPr>
        <w:t>Luật Bảo vệ bí mật nhà nước</w:t>
      </w:r>
      <w:r w:rsidRPr="00AD172C">
        <w:rPr>
          <w:b w:val="0"/>
          <w:lang w:val="en-US"/>
        </w:rPr>
        <w:t xml:space="preserve">, (7) </w:t>
      </w:r>
      <w:r w:rsidR="00735622">
        <w:rPr>
          <w:b w:val="0"/>
          <w:lang w:val="en-US"/>
        </w:rPr>
        <w:t>Luật Tố cáo</w:t>
      </w:r>
      <w:r w:rsidRPr="00AD172C">
        <w:rPr>
          <w:b w:val="0"/>
          <w:lang w:val="en-US"/>
        </w:rPr>
        <w:t xml:space="preserve">, (8) </w:t>
      </w:r>
      <w:r w:rsidR="00BC650D" w:rsidRPr="00BC650D">
        <w:rPr>
          <w:b w:val="0"/>
          <w:lang w:val="en-US"/>
        </w:rPr>
        <w:t>Luật Cạnh tranh</w:t>
      </w:r>
      <w:r w:rsidRPr="00AD172C">
        <w:rPr>
          <w:b w:val="0"/>
          <w:lang w:val="en-US"/>
        </w:rPr>
        <w:t xml:space="preserve">, (9) </w:t>
      </w:r>
      <w:r w:rsidR="00412D91" w:rsidRPr="00412D91">
        <w:rPr>
          <w:b w:val="0"/>
          <w:lang w:val="en-US"/>
        </w:rPr>
        <w:t xml:space="preserve">Luật </w:t>
      </w:r>
      <w:r w:rsidR="00412D91" w:rsidRPr="00412D91">
        <w:rPr>
          <w:b w:val="0"/>
          <w:lang w:val="en-US"/>
        </w:rPr>
        <w:lastRenderedPageBreak/>
        <w:t>An ninh mạng</w:t>
      </w:r>
      <w:r w:rsidRPr="00AD172C">
        <w:rPr>
          <w:b w:val="0"/>
          <w:lang w:val="en-US"/>
        </w:rPr>
        <w:t xml:space="preserve">, (10) </w:t>
      </w:r>
      <w:r w:rsidR="0013278F" w:rsidRPr="0013278F">
        <w:rPr>
          <w:b w:val="0"/>
          <w:lang w:val="en-US"/>
        </w:rPr>
        <w:t xml:space="preserve">Luật </w:t>
      </w:r>
      <w:r w:rsidR="0013278F">
        <w:rPr>
          <w:b w:val="0"/>
          <w:lang w:val="en-US"/>
        </w:rPr>
        <w:t>Đ</w:t>
      </w:r>
      <w:r w:rsidR="0013278F" w:rsidRPr="0013278F">
        <w:rPr>
          <w:b w:val="0"/>
          <w:lang w:val="en-US"/>
        </w:rPr>
        <w:t>iều ước quốc tế</w:t>
      </w:r>
      <w:r w:rsidRPr="00AD172C">
        <w:rPr>
          <w:b w:val="0"/>
          <w:lang w:val="en-US"/>
        </w:rPr>
        <w:t xml:space="preserve">, (11) </w:t>
      </w:r>
      <w:r w:rsidR="00BF1F42" w:rsidRPr="00BF1F42">
        <w:rPr>
          <w:b w:val="0"/>
          <w:lang w:val="en-US"/>
        </w:rPr>
        <w:t xml:space="preserve">Luật </w:t>
      </w:r>
      <w:r w:rsidR="00FC01E0">
        <w:rPr>
          <w:b w:val="0"/>
          <w:lang w:val="en-US"/>
        </w:rPr>
        <w:t>T</w:t>
      </w:r>
      <w:r w:rsidR="00BF1F42" w:rsidRPr="00BF1F42">
        <w:rPr>
          <w:b w:val="0"/>
          <w:lang w:val="en-US"/>
        </w:rPr>
        <w:t>iếp cận thông tin</w:t>
      </w:r>
      <w:r w:rsidRPr="00AD172C">
        <w:rPr>
          <w:b w:val="0"/>
          <w:lang w:val="en-US"/>
        </w:rPr>
        <w:t xml:space="preserve">, (12) </w:t>
      </w:r>
      <w:r w:rsidR="00C1399F" w:rsidRPr="00C1399F">
        <w:rPr>
          <w:b w:val="0"/>
          <w:lang w:val="en-US"/>
        </w:rPr>
        <w:t xml:space="preserve">Luật </w:t>
      </w:r>
      <w:r w:rsidR="00C1399F">
        <w:rPr>
          <w:b w:val="0"/>
          <w:lang w:val="en-US"/>
        </w:rPr>
        <w:t>T</w:t>
      </w:r>
      <w:r w:rsidR="00C1399F" w:rsidRPr="00C1399F">
        <w:rPr>
          <w:b w:val="0"/>
          <w:lang w:val="en-US"/>
        </w:rPr>
        <w:t>ố tụng hành chính</w:t>
      </w:r>
      <w:r w:rsidRPr="00AD172C">
        <w:rPr>
          <w:b w:val="0"/>
          <w:lang w:val="en-US"/>
        </w:rPr>
        <w:t xml:space="preserve">, (13) </w:t>
      </w:r>
      <w:r w:rsidR="00AD095E">
        <w:rPr>
          <w:b w:val="0"/>
          <w:lang w:val="en-US"/>
        </w:rPr>
        <w:t>Luật Thống kê</w:t>
      </w:r>
      <w:r w:rsidRPr="00AD172C">
        <w:rPr>
          <w:b w:val="0"/>
          <w:lang w:val="en-US"/>
        </w:rPr>
        <w:t xml:space="preserve">, (14) </w:t>
      </w:r>
      <w:r w:rsidR="00615241" w:rsidRPr="00615241">
        <w:rPr>
          <w:b w:val="0"/>
          <w:lang w:val="en-US"/>
        </w:rPr>
        <w:t xml:space="preserve">Luật </w:t>
      </w:r>
      <w:r w:rsidR="00377FDE">
        <w:rPr>
          <w:b w:val="0"/>
          <w:lang w:val="en-US"/>
        </w:rPr>
        <w:t>N</w:t>
      </w:r>
      <w:r w:rsidR="00615241" w:rsidRPr="00615241">
        <w:rPr>
          <w:b w:val="0"/>
          <w:lang w:val="en-US"/>
        </w:rPr>
        <w:t>gân sách nhà nước</w:t>
      </w:r>
      <w:r w:rsidRPr="00AD172C">
        <w:rPr>
          <w:b w:val="0"/>
          <w:lang w:val="en-US"/>
        </w:rPr>
        <w:t xml:space="preserve">, (15) Luật Khiếu nại, (16) </w:t>
      </w:r>
      <w:r w:rsidR="00AF47DA" w:rsidRPr="00AF47DA">
        <w:rPr>
          <w:b w:val="0"/>
          <w:lang w:val="en-US"/>
        </w:rPr>
        <w:t> Luật ban hành văn bản quy phạm pháp luật</w:t>
      </w:r>
      <w:r w:rsidRPr="00AD172C">
        <w:rPr>
          <w:b w:val="0"/>
          <w:lang w:val="en-US"/>
        </w:rPr>
        <w:t xml:space="preserve">, (17) </w:t>
      </w:r>
      <w:r w:rsidR="006E02BF" w:rsidRPr="006E02BF">
        <w:rPr>
          <w:b w:val="0"/>
          <w:lang w:val="en-US"/>
        </w:rPr>
        <w:t>Luật Doanh nghiệp</w:t>
      </w:r>
      <w:r w:rsidRPr="00AD172C">
        <w:rPr>
          <w:b w:val="0"/>
          <w:lang w:val="en-US"/>
        </w:rPr>
        <w:t xml:space="preserve">, (18) </w:t>
      </w:r>
      <w:r w:rsidR="009A26D6" w:rsidRPr="009A26D6">
        <w:rPr>
          <w:b w:val="0"/>
          <w:lang w:val="en-US"/>
        </w:rPr>
        <w:t>Luật Tổ chức Quốc hội</w:t>
      </w:r>
      <w:r w:rsidRPr="00AD172C">
        <w:rPr>
          <w:b w:val="0"/>
          <w:lang w:val="en-US"/>
        </w:rPr>
        <w:t xml:space="preserve">, (19) </w:t>
      </w:r>
      <w:r w:rsidR="00976D68" w:rsidRPr="00976D68">
        <w:rPr>
          <w:b w:val="0"/>
          <w:lang w:val="en-US"/>
        </w:rPr>
        <w:t>Luật Hải quan</w:t>
      </w:r>
      <w:r w:rsidRPr="00AD172C">
        <w:rPr>
          <w:b w:val="0"/>
          <w:lang w:val="en-US"/>
        </w:rPr>
        <w:t xml:space="preserve">, (20) </w:t>
      </w:r>
      <w:r w:rsidR="00976D68" w:rsidRPr="00976D68">
        <w:rPr>
          <w:b w:val="0"/>
          <w:lang w:val="en-US"/>
        </w:rPr>
        <w:t xml:space="preserve">Luật </w:t>
      </w:r>
      <w:r w:rsidR="00976D68">
        <w:rPr>
          <w:b w:val="0"/>
          <w:lang w:val="en-US"/>
        </w:rPr>
        <w:t>Đ</w:t>
      </w:r>
      <w:r w:rsidR="00976D68" w:rsidRPr="00976D68">
        <w:rPr>
          <w:b w:val="0"/>
          <w:lang w:val="en-US"/>
        </w:rPr>
        <w:t>ấu thầu</w:t>
      </w:r>
      <w:r w:rsidRPr="00AD172C">
        <w:rPr>
          <w:b w:val="0"/>
          <w:lang w:val="en-US"/>
        </w:rPr>
        <w:t xml:space="preserve">, (21) </w:t>
      </w:r>
      <w:r w:rsidR="00665A9D" w:rsidRPr="00665A9D">
        <w:rPr>
          <w:b w:val="0"/>
          <w:lang w:val="en-US"/>
        </w:rPr>
        <w:t xml:space="preserve">Luật </w:t>
      </w:r>
      <w:r w:rsidR="00665A9D">
        <w:rPr>
          <w:b w:val="0"/>
          <w:lang w:val="en-US"/>
        </w:rPr>
        <w:t>H</w:t>
      </w:r>
      <w:r w:rsidR="00665A9D" w:rsidRPr="00665A9D">
        <w:rPr>
          <w:b w:val="0"/>
          <w:lang w:val="en-US"/>
        </w:rPr>
        <w:t>òa giải ở cơ sở</w:t>
      </w:r>
      <w:r w:rsidRPr="00AD172C">
        <w:rPr>
          <w:b w:val="0"/>
          <w:lang w:val="en-US"/>
        </w:rPr>
        <w:t xml:space="preserve">, (22) </w:t>
      </w:r>
      <w:r w:rsidR="00DF4DE9" w:rsidRPr="00DF4DE9">
        <w:rPr>
          <w:b w:val="0"/>
          <w:lang w:val="en-US"/>
        </w:rPr>
        <w:t xml:space="preserve">Luật </w:t>
      </w:r>
      <w:r w:rsidR="00B7208E">
        <w:rPr>
          <w:b w:val="0"/>
          <w:lang w:val="en-US"/>
        </w:rPr>
        <w:t>X</w:t>
      </w:r>
      <w:r w:rsidR="00DF4DE9" w:rsidRPr="00DF4DE9">
        <w:rPr>
          <w:b w:val="0"/>
          <w:lang w:val="en-US"/>
        </w:rPr>
        <w:t>ử lý vi phạm hành chính</w:t>
      </w:r>
      <w:r w:rsidRPr="00AD172C">
        <w:rPr>
          <w:b w:val="0"/>
          <w:lang w:val="en-US"/>
        </w:rPr>
        <w:t xml:space="preserve">, (23) </w:t>
      </w:r>
      <w:r w:rsidR="0059771A" w:rsidRPr="0059771A">
        <w:rPr>
          <w:b w:val="0"/>
          <w:lang w:val="en-US"/>
        </w:rPr>
        <w:t xml:space="preserve">Luật </w:t>
      </w:r>
      <w:r w:rsidR="0059771A">
        <w:rPr>
          <w:b w:val="0"/>
          <w:lang w:val="en-US"/>
        </w:rPr>
        <w:t>T</w:t>
      </w:r>
      <w:r w:rsidR="0059771A" w:rsidRPr="0059771A">
        <w:rPr>
          <w:b w:val="0"/>
          <w:lang w:val="en-US"/>
        </w:rPr>
        <w:t>hanh tra</w:t>
      </w:r>
      <w:r w:rsidRPr="00AD172C">
        <w:rPr>
          <w:b w:val="0"/>
          <w:lang w:val="en-US"/>
        </w:rPr>
        <w:t xml:space="preserve">, (24) </w:t>
      </w:r>
      <w:r w:rsidR="00EF297E" w:rsidRPr="00EF297E">
        <w:rPr>
          <w:b w:val="0"/>
          <w:lang w:val="en-US"/>
        </w:rPr>
        <w:t>Luật Sở hữu trí tuệ</w:t>
      </w:r>
      <w:r w:rsidR="00EF297E">
        <w:rPr>
          <w:b w:val="0"/>
          <w:lang w:val="en-US"/>
        </w:rPr>
        <w:t xml:space="preserve">, (25) </w:t>
      </w:r>
      <w:r w:rsidR="00EF297E" w:rsidRPr="00EF297E">
        <w:rPr>
          <w:b w:val="0"/>
          <w:lang w:val="en-US"/>
        </w:rPr>
        <w:t>Lu</w:t>
      </w:r>
      <w:r w:rsidR="00486FF8">
        <w:rPr>
          <w:b w:val="0"/>
          <w:lang w:val="en-US"/>
        </w:rPr>
        <w:t>ật Thương mại.</w:t>
      </w:r>
    </w:p>
    <w:p w:rsidR="00400CA3" w:rsidRPr="00330204" w:rsidRDefault="00A86146" w:rsidP="00B206BC">
      <w:pPr>
        <w:pStyle w:val="Heading2"/>
        <w:spacing w:line="276" w:lineRule="auto"/>
        <w:rPr>
          <w:lang w:val="en-US"/>
        </w:rPr>
      </w:pPr>
      <w:r w:rsidRPr="00330204">
        <w:rPr>
          <w:lang w:val="en-US"/>
        </w:rPr>
        <w:t>3</w:t>
      </w:r>
      <w:r w:rsidR="00CA490B" w:rsidRPr="00330204">
        <w:rPr>
          <w:lang w:val="en-US"/>
        </w:rPr>
        <w:t xml:space="preserve">. </w:t>
      </w:r>
      <w:r w:rsidR="00271A1B" w:rsidRPr="00330204">
        <w:rPr>
          <w:lang w:val="en-US"/>
        </w:rPr>
        <w:t xml:space="preserve">Nhóm các luật, bộ luật có nội dung vướng mắc, chồng chéo với Luật </w:t>
      </w:r>
      <w:r w:rsidR="00F40F85">
        <w:t>Tiêu chuẩn và Quy chuẩn kỹ thuật</w:t>
      </w:r>
    </w:p>
    <w:p w:rsidR="00783E5E" w:rsidRDefault="00AC626C" w:rsidP="00B206BC">
      <w:pPr>
        <w:pStyle w:val="Heading2"/>
        <w:spacing w:line="276" w:lineRule="auto"/>
        <w:rPr>
          <w:b w:val="0"/>
          <w:lang w:val="en-US"/>
        </w:rPr>
      </w:pPr>
      <w:r w:rsidRPr="00AC626C">
        <w:rPr>
          <w:b w:val="0"/>
          <w:lang w:val="en-US"/>
        </w:rPr>
        <w:t xml:space="preserve">Qua rà soát cho thấy, có </w:t>
      </w:r>
      <w:r>
        <w:rPr>
          <w:b w:val="0"/>
          <w:lang w:val="en-US"/>
        </w:rPr>
        <w:t>5</w:t>
      </w:r>
      <w:r w:rsidRPr="00AC626C">
        <w:rPr>
          <w:b w:val="0"/>
          <w:lang w:val="en-US"/>
        </w:rPr>
        <w:t xml:space="preserve"> trong tổng số </w:t>
      </w:r>
      <w:r>
        <w:rPr>
          <w:b w:val="0"/>
          <w:lang w:val="en-US"/>
        </w:rPr>
        <w:t>104</w:t>
      </w:r>
      <w:r w:rsidRPr="00AC626C">
        <w:rPr>
          <w:b w:val="0"/>
          <w:lang w:val="en-US"/>
        </w:rPr>
        <w:t xml:space="preserve"> Luật có nội dung vướng mắc, chồng chéo với Luật </w:t>
      </w:r>
      <w:r w:rsidR="00371E85">
        <w:rPr>
          <w:b w:val="0"/>
          <w:lang w:val="en-US"/>
        </w:rPr>
        <w:t>Tiêu chuẩn và Quy chuẩn kỹ thuật</w:t>
      </w:r>
      <w:r w:rsidRPr="00AC626C">
        <w:rPr>
          <w:b w:val="0"/>
          <w:lang w:val="en-US"/>
        </w:rPr>
        <w:t xml:space="preserve">, </w:t>
      </w:r>
      <w:r w:rsidR="00C81DC1">
        <w:rPr>
          <w:b w:val="0"/>
          <w:lang w:val="en-US"/>
        </w:rPr>
        <w:t>bao gồm</w:t>
      </w:r>
      <w:r w:rsidRPr="00AC626C">
        <w:rPr>
          <w:b w:val="0"/>
          <w:lang w:val="en-US"/>
        </w:rPr>
        <w:t xml:space="preserve">: </w:t>
      </w:r>
      <w:r w:rsidR="00626CDB">
        <w:rPr>
          <w:b w:val="0"/>
          <w:lang w:val="en-US"/>
        </w:rPr>
        <w:t xml:space="preserve">(1) </w:t>
      </w:r>
      <w:r w:rsidR="00CF470B" w:rsidRPr="00CF470B">
        <w:rPr>
          <w:b w:val="0"/>
          <w:lang w:val="en-US"/>
        </w:rPr>
        <w:t xml:space="preserve">Luật </w:t>
      </w:r>
      <w:r w:rsidR="00DE5F64">
        <w:rPr>
          <w:b w:val="0"/>
          <w:lang w:val="en-US"/>
        </w:rPr>
        <w:t>K</w:t>
      </w:r>
      <w:r w:rsidR="00CF470B" w:rsidRPr="00CF470B">
        <w:rPr>
          <w:b w:val="0"/>
          <w:lang w:val="en-US"/>
        </w:rPr>
        <w:t>hoa học và công nghệ</w:t>
      </w:r>
      <w:r w:rsidR="00CF470B">
        <w:rPr>
          <w:b w:val="0"/>
          <w:lang w:val="en-US"/>
        </w:rPr>
        <w:t>,</w:t>
      </w:r>
      <w:r w:rsidR="00626CDB">
        <w:rPr>
          <w:b w:val="0"/>
          <w:lang w:val="en-US"/>
        </w:rPr>
        <w:t xml:space="preserve"> (2)</w:t>
      </w:r>
      <w:r w:rsidR="00CF470B">
        <w:rPr>
          <w:b w:val="0"/>
          <w:lang w:val="en-US"/>
        </w:rPr>
        <w:t xml:space="preserve"> </w:t>
      </w:r>
      <w:r w:rsidR="00DE5F64" w:rsidRPr="00DE5F64">
        <w:rPr>
          <w:b w:val="0"/>
          <w:lang w:val="en-US"/>
        </w:rPr>
        <w:t xml:space="preserve">Luật </w:t>
      </w:r>
      <w:r w:rsidR="00DE5F64">
        <w:rPr>
          <w:b w:val="0"/>
          <w:lang w:val="en-US"/>
        </w:rPr>
        <w:t>D</w:t>
      </w:r>
      <w:r w:rsidR="00DE5F64" w:rsidRPr="00DE5F64">
        <w:rPr>
          <w:b w:val="0"/>
          <w:lang w:val="en-US"/>
        </w:rPr>
        <w:t>ự trữ quốc gia</w:t>
      </w:r>
      <w:r w:rsidR="00DE5F64">
        <w:rPr>
          <w:b w:val="0"/>
          <w:lang w:val="en-US"/>
        </w:rPr>
        <w:t>,</w:t>
      </w:r>
      <w:r w:rsidR="00626CDB">
        <w:rPr>
          <w:b w:val="0"/>
          <w:lang w:val="en-US"/>
        </w:rPr>
        <w:t xml:space="preserve"> (3)</w:t>
      </w:r>
      <w:r w:rsidR="00DE5F64">
        <w:rPr>
          <w:b w:val="0"/>
          <w:lang w:val="en-US"/>
        </w:rPr>
        <w:t xml:space="preserve"> </w:t>
      </w:r>
      <w:r w:rsidR="00DE5F64" w:rsidRPr="00DE5F64">
        <w:rPr>
          <w:b w:val="0"/>
          <w:lang w:val="en-US"/>
        </w:rPr>
        <w:t>Luật an toàn thực phẩm</w:t>
      </w:r>
      <w:r w:rsidR="006F1F39">
        <w:rPr>
          <w:b w:val="0"/>
          <w:lang w:val="en-US"/>
        </w:rPr>
        <w:t xml:space="preserve">, </w:t>
      </w:r>
      <w:r w:rsidR="00626CDB">
        <w:rPr>
          <w:b w:val="0"/>
          <w:lang w:val="en-US"/>
        </w:rPr>
        <w:t xml:space="preserve">(4) </w:t>
      </w:r>
      <w:r w:rsidR="006F1F39" w:rsidRPr="006F1F39">
        <w:rPr>
          <w:b w:val="0"/>
          <w:lang w:val="en-US"/>
        </w:rPr>
        <w:t xml:space="preserve">Luật </w:t>
      </w:r>
      <w:r w:rsidR="006F1F39">
        <w:rPr>
          <w:b w:val="0"/>
          <w:lang w:val="en-US"/>
        </w:rPr>
        <w:t>C</w:t>
      </w:r>
      <w:r w:rsidR="006F1F39" w:rsidRPr="006F1F39">
        <w:rPr>
          <w:b w:val="0"/>
          <w:lang w:val="en-US"/>
        </w:rPr>
        <w:t>hất lượng sản phẩm, hàng hóa</w:t>
      </w:r>
      <w:r w:rsidR="006F1F39">
        <w:rPr>
          <w:b w:val="0"/>
          <w:lang w:val="en-US"/>
        </w:rPr>
        <w:t xml:space="preserve">, </w:t>
      </w:r>
      <w:r w:rsidR="00626CDB">
        <w:rPr>
          <w:b w:val="0"/>
          <w:lang w:val="en-US"/>
        </w:rPr>
        <w:t xml:space="preserve">(5) </w:t>
      </w:r>
      <w:r w:rsidR="006F1F39" w:rsidRPr="006F1F39">
        <w:rPr>
          <w:b w:val="0"/>
          <w:lang w:val="en-US"/>
        </w:rPr>
        <w:t>Luật Phòng cháy và chữa cháy</w:t>
      </w:r>
      <w:r w:rsidR="008A0976">
        <w:rPr>
          <w:b w:val="0"/>
          <w:lang w:val="en-US"/>
        </w:rPr>
        <w:t>.</w:t>
      </w:r>
    </w:p>
    <w:p w:rsidR="00AD5FA2" w:rsidRDefault="006F005B" w:rsidP="00B206BC">
      <w:pPr>
        <w:pStyle w:val="Heading2"/>
        <w:spacing w:line="276" w:lineRule="auto"/>
        <w:rPr>
          <w:b w:val="0"/>
          <w:lang w:val="en-US"/>
        </w:rPr>
      </w:pPr>
      <w:r w:rsidRPr="006F005B">
        <w:rPr>
          <w:b w:val="0"/>
          <w:lang w:val="en-US"/>
        </w:rPr>
        <w:t xml:space="preserve">Nội dung vướng mắc tập trung vào: (1) </w:t>
      </w:r>
      <w:r w:rsidR="00626CDB">
        <w:rPr>
          <w:b w:val="0"/>
          <w:lang w:val="en-US"/>
        </w:rPr>
        <w:t>trình tự thủ tục thẩm định ban hành quy chuẩn kỹ thuật quốc gia liên quan đến đối tượng</w:t>
      </w:r>
      <w:r w:rsidRPr="006F005B">
        <w:rPr>
          <w:b w:val="0"/>
          <w:lang w:val="en-US"/>
        </w:rPr>
        <w:t xml:space="preserve">, (2) </w:t>
      </w:r>
      <w:r w:rsidR="00626CDB">
        <w:rPr>
          <w:b w:val="0"/>
          <w:lang w:val="en-US"/>
        </w:rPr>
        <w:t>nguyên tắc áp dụng tiêu chuẩn</w:t>
      </w:r>
      <w:r w:rsidRPr="006F005B">
        <w:rPr>
          <w:b w:val="0"/>
          <w:lang w:val="en-US"/>
        </w:rPr>
        <w:t xml:space="preserve">, (3) </w:t>
      </w:r>
      <w:r w:rsidR="00626CDB">
        <w:rPr>
          <w:b w:val="0"/>
          <w:lang w:val="en-US"/>
        </w:rPr>
        <w:t>công bố sản phẩm, công bố hợp chuẩn, công bố hợp quy cho sản phẩm</w:t>
      </w:r>
      <w:r w:rsidRPr="006F005B">
        <w:rPr>
          <w:b w:val="0"/>
          <w:lang w:val="en-US"/>
        </w:rPr>
        <w:t xml:space="preserve">, (4) </w:t>
      </w:r>
      <w:r w:rsidR="00626CDB">
        <w:rPr>
          <w:b w:val="0"/>
          <w:lang w:val="en-US"/>
        </w:rPr>
        <w:t>quyền xuất bản, phát hành đối với tiêu chuẩn quốc gia</w:t>
      </w:r>
      <w:r w:rsidRPr="006F005B">
        <w:rPr>
          <w:b w:val="0"/>
          <w:lang w:val="en-US"/>
        </w:rPr>
        <w:t xml:space="preserve">, (5) </w:t>
      </w:r>
      <w:r w:rsidR="00EF7DF8">
        <w:rPr>
          <w:b w:val="0"/>
          <w:lang w:val="en-US"/>
        </w:rPr>
        <w:t>các khái niệm, thuật ngữ về tiêu chuẩn và quy chuẩn kỹ thuật</w:t>
      </w:r>
      <w:r w:rsidR="00D76415">
        <w:rPr>
          <w:b w:val="0"/>
          <w:lang w:val="en-US"/>
        </w:rPr>
        <w:t xml:space="preserve">, (6) </w:t>
      </w:r>
      <w:r w:rsidR="00D76415" w:rsidRPr="00D76415">
        <w:rPr>
          <w:b w:val="0"/>
          <w:lang w:val="vi-VN"/>
        </w:rPr>
        <w:t>hoạt động của tổ chức chứng nhận sự phù hợp</w:t>
      </w:r>
      <w:r w:rsidR="00642CD5">
        <w:rPr>
          <w:b w:val="0"/>
          <w:lang w:val="en-US"/>
        </w:rPr>
        <w:t>, (7) quyền và nghĩa vụ của tổ chức đánh giá sự phù hợp</w:t>
      </w:r>
      <w:r w:rsidRPr="006F005B">
        <w:rPr>
          <w:b w:val="0"/>
          <w:lang w:val="en-US"/>
        </w:rPr>
        <w:t>.</w:t>
      </w:r>
    </w:p>
    <w:p w:rsidR="008A07DB" w:rsidRDefault="008A07DB" w:rsidP="008A07DB">
      <w:pPr>
        <w:pStyle w:val="Heading2"/>
        <w:spacing w:line="276" w:lineRule="auto"/>
        <w:rPr>
          <w:lang w:val="en-US"/>
        </w:rPr>
      </w:pPr>
      <w:r w:rsidRPr="008A07DB">
        <w:rPr>
          <w:lang w:val="en-US"/>
        </w:rPr>
        <w:t>II. ĐỀ XUẤT, KIẾN NGHỊ</w:t>
      </w:r>
      <w:r w:rsidR="006F005B" w:rsidRPr="008A07DB">
        <w:rPr>
          <w:lang w:val="en-US"/>
        </w:rPr>
        <w:t xml:space="preserve"> </w:t>
      </w:r>
    </w:p>
    <w:p w:rsidR="00817061" w:rsidRDefault="00D93E7C" w:rsidP="00D93E7C">
      <w:pPr>
        <w:pStyle w:val="Heading2"/>
        <w:rPr>
          <w:b w:val="0"/>
          <w:lang w:val="sv-SE"/>
        </w:rPr>
      </w:pPr>
      <w:r w:rsidRPr="00D93E7C">
        <w:rPr>
          <w:b w:val="0"/>
          <w:lang w:val="sv-SE"/>
        </w:rPr>
        <w:t xml:space="preserve">Luật </w:t>
      </w:r>
      <w:r w:rsidR="002A2359">
        <w:rPr>
          <w:b w:val="0"/>
          <w:lang w:val="sv-SE"/>
        </w:rPr>
        <w:t>Tiêu chuẩn và Quy chuẩn kỹ thuật</w:t>
      </w:r>
      <w:r w:rsidRPr="00D93E7C">
        <w:rPr>
          <w:b w:val="0"/>
          <w:lang w:val="sv-SE"/>
        </w:rPr>
        <w:t xml:space="preserve"> được ban hành năm 2006 là dấu mốc quan trọng trong lịch sử xây dựng, phát triển và hoàn thiện pháp luật về </w:t>
      </w:r>
      <w:r w:rsidR="00646259">
        <w:rPr>
          <w:b w:val="0"/>
          <w:lang w:val="sv-SE"/>
        </w:rPr>
        <w:t>tiêu chuẩn và quy chuẩn kỹ thuật</w:t>
      </w:r>
      <w:r w:rsidRPr="00D93E7C">
        <w:rPr>
          <w:b w:val="0"/>
          <w:lang w:val="sv-SE"/>
        </w:rPr>
        <w:t xml:space="preserve"> của nước ta. Đạo luật này đã thay đổi toàn bộ cấu trúc của hệ thống các văn bản pháp luật về </w:t>
      </w:r>
      <w:r w:rsidR="00CA2BAD">
        <w:rPr>
          <w:b w:val="0"/>
          <w:lang w:val="sv-SE"/>
        </w:rPr>
        <w:t>tiêu chuẩn và quy chuẩn kỹ thuật</w:t>
      </w:r>
      <w:r w:rsidRPr="00D93E7C">
        <w:rPr>
          <w:b w:val="0"/>
          <w:lang w:val="sv-SE"/>
        </w:rPr>
        <w:t xml:space="preserve"> của nước ta, chuyển từ hệ thống các văn bản pháp luật đơn hành, với quy định còn thiếu tính thống nhất và đồng bộ thành một đạo luật chuyên ngành thống nhất, làm nền tảng pháp lý cơ bản để điều chỉnh</w:t>
      </w:r>
      <w:r w:rsidR="00817061">
        <w:rPr>
          <w:b w:val="0"/>
          <w:lang w:val="sv-SE"/>
        </w:rPr>
        <w:t xml:space="preserve"> </w:t>
      </w:r>
      <w:r w:rsidRPr="00D93E7C">
        <w:rPr>
          <w:b w:val="0"/>
          <w:lang w:val="sv-SE"/>
        </w:rPr>
        <w:t xml:space="preserve">các vấn đề có liên quan đến </w:t>
      </w:r>
      <w:r w:rsidR="003B4AB1">
        <w:rPr>
          <w:b w:val="0"/>
          <w:lang w:val="sv-SE"/>
        </w:rPr>
        <w:t>tiêu chuẩn và quy chuẩn kỹ thuật</w:t>
      </w:r>
      <w:r w:rsidRPr="00D93E7C">
        <w:rPr>
          <w:b w:val="0"/>
          <w:lang w:val="sv-SE"/>
        </w:rPr>
        <w:t xml:space="preserve"> của nước ta. </w:t>
      </w:r>
    </w:p>
    <w:p w:rsidR="00D93E7C" w:rsidRPr="00D93E7C" w:rsidRDefault="00D93E7C" w:rsidP="00D93E7C">
      <w:pPr>
        <w:pStyle w:val="Heading2"/>
        <w:rPr>
          <w:b w:val="0"/>
          <w:lang w:val="sv-SE"/>
        </w:rPr>
      </w:pPr>
      <w:r w:rsidRPr="00D93E7C">
        <w:rPr>
          <w:b w:val="0"/>
          <w:lang w:val="sv-SE"/>
        </w:rPr>
        <w:t xml:space="preserve">Trên cơ sở kế thừa các quy định của hệ thống văn bản pháp luật trước đây về </w:t>
      </w:r>
      <w:r w:rsidR="006A40F6">
        <w:rPr>
          <w:b w:val="0"/>
          <w:lang w:val="sv-SE"/>
        </w:rPr>
        <w:t>tiêu chuẩn và quy chuẩn kỹ thuật</w:t>
      </w:r>
      <w:r w:rsidRPr="00D93E7C">
        <w:rPr>
          <w:b w:val="0"/>
          <w:lang w:val="sv-SE"/>
        </w:rPr>
        <w:t xml:space="preserve"> đã được thực tiễn kiểm nghiệm, đồng thời, tham khảo có chọn lọc kinh nghiệm pháp luật của các nước để vận dụng phù hợp với tình hình Việt Nam, Luật </w:t>
      </w:r>
      <w:r w:rsidR="006A40F6">
        <w:rPr>
          <w:b w:val="0"/>
          <w:lang w:val="sv-SE"/>
        </w:rPr>
        <w:t>Tiêu chuẩn và Quy chuẩn kỹ thuật</w:t>
      </w:r>
      <w:r w:rsidRPr="00D93E7C">
        <w:rPr>
          <w:b w:val="0"/>
          <w:lang w:val="sv-SE"/>
        </w:rPr>
        <w:t xml:space="preserve"> đã khắc phục được các bất cập tồn tại</w:t>
      </w:r>
      <w:r w:rsidR="006A40F6">
        <w:rPr>
          <w:b w:val="0"/>
          <w:lang w:val="sv-SE"/>
        </w:rPr>
        <w:t xml:space="preserve"> </w:t>
      </w:r>
      <w:r w:rsidRPr="00D93E7C">
        <w:rPr>
          <w:b w:val="0"/>
          <w:lang w:val="sv-SE"/>
        </w:rPr>
        <w:t xml:space="preserve">nhiều năm trong hệ thống văn bản pháp luật, góp phần bảo đảm tính thống nhất, đồng bộ, minh bạch, khả thi, đầy đủ và hiệu quả của hệ thống pháp luật về </w:t>
      </w:r>
      <w:r w:rsidR="00CB43AA">
        <w:rPr>
          <w:b w:val="0"/>
          <w:lang w:val="sv-SE"/>
        </w:rPr>
        <w:t>tiêu chuẩn và quy chuẩn kỹ thuật</w:t>
      </w:r>
      <w:r w:rsidRPr="00D93E7C">
        <w:rPr>
          <w:b w:val="0"/>
          <w:lang w:val="sv-SE"/>
        </w:rPr>
        <w:t>.</w:t>
      </w:r>
    </w:p>
    <w:p w:rsidR="00CF2BA8" w:rsidRDefault="006A40F6" w:rsidP="006A40F6">
      <w:pPr>
        <w:pStyle w:val="Heading2"/>
        <w:rPr>
          <w:b w:val="0"/>
          <w:lang w:val="en-US"/>
        </w:rPr>
      </w:pPr>
      <w:r>
        <w:rPr>
          <w:b w:val="0"/>
          <w:lang w:val="sv-SE"/>
        </w:rPr>
        <w:t xml:space="preserve">Trong 16 năm triển khai thực hiện, nhìn chung </w:t>
      </w:r>
      <w:r w:rsidR="00DF1B58" w:rsidRPr="005C000E">
        <w:rPr>
          <w:b w:val="0"/>
          <w:lang w:val="en-US"/>
        </w:rPr>
        <w:t xml:space="preserve">quan hệ giữa Luật </w:t>
      </w:r>
      <w:r w:rsidR="00BC67CE">
        <w:rPr>
          <w:b w:val="0"/>
          <w:lang w:val="en-US"/>
        </w:rPr>
        <w:t>Tiêu chuẩn và Quy chuẩn kỹ thuật</w:t>
      </w:r>
      <w:r w:rsidR="00DF1B58" w:rsidRPr="005C000E">
        <w:rPr>
          <w:b w:val="0"/>
          <w:lang w:val="en-US"/>
        </w:rPr>
        <w:t xml:space="preserve"> và pháp luật có liên quan tương đối ổn định</w:t>
      </w:r>
      <w:r w:rsidR="00C04AFA">
        <w:rPr>
          <w:b w:val="0"/>
          <w:lang w:val="en-US"/>
        </w:rPr>
        <w:t>.</w:t>
      </w:r>
      <w:r w:rsidR="00CF2BA8">
        <w:rPr>
          <w:b w:val="0"/>
          <w:lang w:val="en-US"/>
        </w:rPr>
        <w:t xml:space="preserve"> </w:t>
      </w:r>
      <w:r w:rsidR="00C04AFA">
        <w:rPr>
          <w:b w:val="0"/>
          <w:lang w:val="en-US"/>
        </w:rPr>
        <w:t>C</w:t>
      </w:r>
      <w:r w:rsidR="00CF2BA8">
        <w:rPr>
          <w:b w:val="0"/>
          <w:lang w:val="en-US"/>
        </w:rPr>
        <w:t xml:space="preserve">ác luật, bộ luật nói riêng và các văn bản quy phạm pháp luật nói </w:t>
      </w:r>
      <w:r w:rsidR="00927D7D">
        <w:rPr>
          <w:b w:val="0"/>
          <w:lang w:val="en-US"/>
        </w:rPr>
        <w:t>ch</w:t>
      </w:r>
      <w:r w:rsidR="00CF2BA8">
        <w:rPr>
          <w:b w:val="0"/>
          <w:lang w:val="en-US"/>
        </w:rPr>
        <w:t xml:space="preserve">ung thường chỉ </w:t>
      </w:r>
      <w:r w:rsidR="00CF2BA8">
        <w:rPr>
          <w:b w:val="0"/>
          <w:lang w:val="en-US"/>
        </w:rPr>
        <w:lastRenderedPageBreak/>
        <w:t>đề cập đến tiêu chuẩn, quy chuẩn kỹ thuật như một công cụ để quản lý, điều chỉnh các quan hệ xã hội thuộc lĩnh vực chuyên ngành</w:t>
      </w:r>
      <w:r w:rsidR="009A15F3">
        <w:rPr>
          <w:b w:val="0"/>
          <w:lang w:val="en-US"/>
        </w:rPr>
        <w:t>;</w:t>
      </w:r>
      <w:r w:rsidR="00CF2BA8">
        <w:rPr>
          <w:b w:val="0"/>
          <w:lang w:val="en-US"/>
        </w:rPr>
        <w:t xml:space="preserve"> không quy định</w:t>
      </w:r>
      <w:r w:rsidR="009A15F3">
        <w:rPr>
          <w:b w:val="0"/>
          <w:lang w:val="en-US"/>
        </w:rPr>
        <w:t xml:space="preserve"> cụ thể</w:t>
      </w:r>
      <w:r w:rsidR="00CF2BA8">
        <w:rPr>
          <w:b w:val="0"/>
          <w:lang w:val="en-US"/>
        </w:rPr>
        <w:t xml:space="preserve"> </w:t>
      </w:r>
      <w:r w:rsidR="009A15F3">
        <w:rPr>
          <w:b w:val="0"/>
          <w:lang w:val="en-US"/>
        </w:rPr>
        <w:t xml:space="preserve">về việc xây dựng, công bố, ban hành, áp dụng </w:t>
      </w:r>
      <w:r w:rsidR="00174D64">
        <w:rPr>
          <w:b w:val="0"/>
          <w:lang w:val="en-US"/>
        </w:rPr>
        <w:t>tiêu chuẩn và quy chuẩn kỹ thuật; các khái niệm, thuật ngữ cơ bản tuân thủ theo Luật Tiêu chuẩn và Quy chuẩn kỹ thuật nên không tạo ra sự xung đột, chồng lấn với Luật Tiêu chuẩn và Quy chuẩn kỹ thuật. Ví dụ</w:t>
      </w:r>
      <w:r w:rsidR="007E472F">
        <w:rPr>
          <w:b w:val="0"/>
          <w:lang w:val="en-US"/>
        </w:rPr>
        <w:t>, tại Luật Bảo vệ môi trường năm 2020, “quy chuẩn kỹ thuật” được quy định tại 34 điều,</w:t>
      </w:r>
      <w:r w:rsidR="00CA5E63">
        <w:rPr>
          <w:b w:val="0"/>
          <w:lang w:val="en-US"/>
        </w:rPr>
        <w:t xml:space="preserve"> bao gồm 1 chương riêng (Chương VIII</w:t>
      </w:r>
      <w:r w:rsidR="00505773">
        <w:rPr>
          <w:b w:val="0"/>
          <w:lang w:val="en-US"/>
        </w:rPr>
        <w:t>. Q</w:t>
      </w:r>
      <w:r w:rsidR="00CA5E63">
        <w:rPr>
          <w:b w:val="0"/>
          <w:lang w:val="en-US"/>
        </w:rPr>
        <w:t>uy chuẩn kỹ thuật môi trường, tiêu chuẩn môi trường)</w:t>
      </w:r>
      <w:r w:rsidR="006254D4">
        <w:rPr>
          <w:b w:val="0"/>
          <w:lang w:val="en-US"/>
        </w:rPr>
        <w:t xml:space="preserve">, </w:t>
      </w:r>
      <w:r w:rsidR="00054FFB">
        <w:rPr>
          <w:b w:val="0"/>
          <w:lang w:val="en-US"/>
        </w:rPr>
        <w:t>các quy định này đều</w:t>
      </w:r>
      <w:r w:rsidR="006254D4">
        <w:rPr>
          <w:b w:val="0"/>
          <w:lang w:val="en-US"/>
        </w:rPr>
        <w:t xml:space="preserve"> không có sự mâu thuẫn với Luật Tiêu chuẩn và Quy chuẩn kỹ thuật do quy chuẩn kỹ thuật chỉ được sử dụng như một biện pháp quản lý</w:t>
      </w:r>
      <w:r w:rsidR="00A44068">
        <w:rPr>
          <w:b w:val="0"/>
          <w:lang w:val="en-US"/>
        </w:rPr>
        <w:t xml:space="preserve"> chuyên ngành</w:t>
      </w:r>
      <w:r w:rsidR="00C95F01">
        <w:rPr>
          <w:b w:val="0"/>
          <w:lang w:val="en-US"/>
        </w:rPr>
        <w:t xml:space="preserve"> (ví dụ khoản 1 Điều 121 quy định “</w:t>
      </w:r>
      <w:r w:rsidR="00C95F01" w:rsidRPr="00C95F01">
        <w:rPr>
          <w:b w:val="0"/>
          <w:lang w:val="en-US"/>
        </w:rPr>
        <w:t>Việc phòng ngừa, ứng phó sự cố môi trường phải tuân thủ quy trình, quy chuẩn kỹ thuật về an toàn, môi trường</w:t>
      </w:r>
      <w:r w:rsidR="00C95F01">
        <w:rPr>
          <w:b w:val="0"/>
          <w:lang w:val="en-US"/>
        </w:rPr>
        <w:t>”</w:t>
      </w:r>
      <w:r w:rsidR="00480E64">
        <w:rPr>
          <w:b w:val="0"/>
          <w:lang w:val="en-US"/>
        </w:rPr>
        <w:t>)</w:t>
      </w:r>
      <w:r w:rsidR="00915F22">
        <w:rPr>
          <w:b w:val="0"/>
          <w:lang w:val="en-US"/>
        </w:rPr>
        <w:t>;</w:t>
      </w:r>
      <w:r w:rsidR="00A44068">
        <w:rPr>
          <w:b w:val="0"/>
          <w:lang w:val="en-US"/>
        </w:rPr>
        <w:t xml:space="preserve"> còn t</w:t>
      </w:r>
      <w:r w:rsidR="00A44068" w:rsidRPr="00A44068">
        <w:rPr>
          <w:b w:val="0"/>
          <w:lang w:val="en-US"/>
        </w:rPr>
        <w:t>hẩm quyền, trình tự, thủ tục xây dựng, ban hành quy chuẩn kỹ thuật môi trường quốc gia, quy chuẩn kỹ thuật môi trường địa phương thực hiện theo quy định của pháp luật về tiêu chuẩn và quy chuẩn kỹ thuật</w:t>
      </w:r>
      <w:r w:rsidR="00480E64">
        <w:rPr>
          <w:b w:val="0"/>
          <w:lang w:val="en-US"/>
        </w:rPr>
        <w:t xml:space="preserve"> (</w:t>
      </w:r>
      <w:r w:rsidR="00E15894">
        <w:rPr>
          <w:b w:val="0"/>
          <w:lang w:val="en-US"/>
        </w:rPr>
        <w:t xml:space="preserve">khoản 1 </w:t>
      </w:r>
      <w:r w:rsidR="00480E64">
        <w:rPr>
          <w:b w:val="0"/>
          <w:lang w:val="en-US"/>
        </w:rPr>
        <w:t xml:space="preserve">Điều </w:t>
      </w:r>
      <w:r w:rsidR="00E15894">
        <w:rPr>
          <w:b w:val="0"/>
          <w:lang w:val="en-US"/>
        </w:rPr>
        <w:t>102)</w:t>
      </w:r>
      <w:r w:rsidR="00A44068" w:rsidRPr="00A44068">
        <w:rPr>
          <w:b w:val="0"/>
          <w:lang w:val="en-US"/>
        </w:rPr>
        <w:t>.</w:t>
      </w:r>
      <w:r w:rsidR="006254D4">
        <w:rPr>
          <w:b w:val="0"/>
          <w:lang w:val="en-US"/>
        </w:rPr>
        <w:t xml:space="preserve"> </w:t>
      </w:r>
    </w:p>
    <w:p w:rsidR="0036132D" w:rsidRDefault="00DF1B58" w:rsidP="006A40F6">
      <w:pPr>
        <w:pStyle w:val="Heading2"/>
        <w:rPr>
          <w:b w:val="0"/>
          <w:lang w:val="en-US"/>
        </w:rPr>
      </w:pPr>
      <w:r w:rsidRPr="005C000E">
        <w:rPr>
          <w:b w:val="0"/>
          <w:lang w:val="en-US"/>
        </w:rPr>
        <w:t xml:space="preserve"> </w:t>
      </w:r>
      <w:r w:rsidR="00365860">
        <w:rPr>
          <w:b w:val="0"/>
          <w:lang w:val="en-US"/>
        </w:rPr>
        <w:t xml:space="preserve">Tuy nhiên, </w:t>
      </w:r>
      <w:r w:rsidR="00361A34">
        <w:rPr>
          <w:b w:val="0"/>
          <w:lang w:val="en-US"/>
        </w:rPr>
        <w:t xml:space="preserve">hiện nay Luật Tiêu chuẩn và Quy chuẩn kỹ thuật </w:t>
      </w:r>
      <w:r w:rsidR="00365860">
        <w:rPr>
          <w:b w:val="0"/>
          <w:lang w:val="en-US"/>
        </w:rPr>
        <w:t xml:space="preserve">vẫn còn </w:t>
      </w:r>
      <w:r w:rsidR="004F7F8D">
        <w:rPr>
          <w:b w:val="0"/>
          <w:lang w:val="en-US"/>
        </w:rPr>
        <w:t>những</w:t>
      </w:r>
      <w:r w:rsidRPr="005C000E">
        <w:rPr>
          <w:b w:val="0"/>
          <w:lang w:val="en-US"/>
        </w:rPr>
        <w:t xml:space="preserve"> mâu thuẫn </w:t>
      </w:r>
      <w:r w:rsidR="00CB43AA">
        <w:rPr>
          <w:b w:val="0"/>
          <w:lang w:val="en-US"/>
        </w:rPr>
        <w:t xml:space="preserve">đối với các văn bản quy phạm pháp luật có liên quan </w:t>
      </w:r>
      <w:r w:rsidR="00712A96">
        <w:rPr>
          <w:b w:val="0"/>
          <w:lang w:val="en-US"/>
        </w:rPr>
        <w:t>cần phải được khắc phục</w:t>
      </w:r>
      <w:r w:rsidRPr="005C000E">
        <w:rPr>
          <w:b w:val="0"/>
          <w:lang w:val="en-US"/>
        </w:rPr>
        <w:t>.</w:t>
      </w:r>
      <w:r w:rsidR="0036132D">
        <w:rPr>
          <w:b w:val="0"/>
          <w:lang w:val="en-US"/>
        </w:rPr>
        <w:t xml:space="preserve"> </w:t>
      </w:r>
      <w:r w:rsidR="00361A34">
        <w:rPr>
          <w:b w:val="0"/>
          <w:lang w:val="en-US"/>
        </w:rPr>
        <w:t xml:space="preserve">Sự </w:t>
      </w:r>
      <w:r w:rsidR="004F68D8">
        <w:rPr>
          <w:b w:val="0"/>
          <w:lang w:val="en-US"/>
        </w:rPr>
        <w:t xml:space="preserve">vướng mắc, </w:t>
      </w:r>
      <w:r w:rsidR="00361A34" w:rsidRPr="005C000E">
        <w:rPr>
          <w:b w:val="0"/>
          <w:lang w:val="en-US"/>
        </w:rPr>
        <w:t>chồng chéo</w:t>
      </w:r>
      <w:r w:rsidR="00361A34">
        <w:rPr>
          <w:b w:val="0"/>
          <w:lang w:val="en-US"/>
        </w:rPr>
        <w:t xml:space="preserve"> này</w:t>
      </w:r>
      <w:r w:rsidR="0036132D">
        <w:rPr>
          <w:b w:val="0"/>
          <w:lang w:val="en-US"/>
        </w:rPr>
        <w:t xml:space="preserve"> xuất phát từ các nguyên nhân: Một số quy định của Luật Tiêu chuẩn và Quy chuẩn kỹ thuật được ban hành</w:t>
      </w:r>
      <w:r w:rsidR="0041429D">
        <w:rPr>
          <w:b w:val="0"/>
          <w:lang w:val="en-US"/>
        </w:rPr>
        <w:t xml:space="preserve"> hiện</w:t>
      </w:r>
      <w:r w:rsidR="0036132D">
        <w:rPr>
          <w:b w:val="0"/>
          <w:lang w:val="en-US"/>
        </w:rPr>
        <w:t xml:space="preserve"> không còn phù hợp với thực tiễn xã hội, nhu cầu hội nhập; các quy định của các văn bản quy phạm pháp luật được ban hành sau Luật Tiêu chuẩn và Quy chuẩn kỹ thuật chưa quy định rõ ràng</w:t>
      </w:r>
      <w:r w:rsidR="0041429D">
        <w:rPr>
          <w:b w:val="0"/>
          <w:lang w:val="en-US"/>
        </w:rPr>
        <w:t>, thống nhất</w:t>
      </w:r>
      <w:r w:rsidR="0036132D">
        <w:rPr>
          <w:b w:val="0"/>
          <w:lang w:val="en-US"/>
        </w:rPr>
        <w:t xml:space="preserve"> </w:t>
      </w:r>
      <w:r w:rsidR="0041429D">
        <w:rPr>
          <w:b w:val="0"/>
          <w:lang w:val="en-US"/>
        </w:rPr>
        <w:t xml:space="preserve">các nội dung liên quan đến tiêu chuẩn và quy chuẩn kỹ thuật dẫn đến những cách hiểu và áp dụng khác nhau; </w:t>
      </w:r>
      <w:r w:rsidR="00FA14A3">
        <w:rPr>
          <w:b w:val="0"/>
          <w:lang w:val="en-US"/>
        </w:rPr>
        <w:t>các quy định của các văn bản quy phạm pháp luật được ban hành sau</w:t>
      </w:r>
      <w:r w:rsidR="00730B06">
        <w:rPr>
          <w:b w:val="0"/>
          <w:lang w:val="en-US"/>
        </w:rPr>
        <w:t xml:space="preserve"> </w:t>
      </w:r>
      <w:r w:rsidR="00361A34">
        <w:rPr>
          <w:b w:val="0"/>
          <w:lang w:val="en-US"/>
        </w:rPr>
        <w:t>điều chỉnh các hoạt động, quan hệ xã hội có liên quan đến hoạt động tiêu chuẩn, quy chuẩn kỹ thuật</w:t>
      </w:r>
      <w:r w:rsidR="00251D1A">
        <w:rPr>
          <w:b w:val="0"/>
          <w:lang w:val="en-US"/>
        </w:rPr>
        <w:t xml:space="preserve"> chưa đảm bảo sự đồng bộ</w:t>
      </w:r>
      <w:r w:rsidR="00D666AE">
        <w:rPr>
          <w:b w:val="0"/>
          <w:lang w:val="en-US"/>
        </w:rPr>
        <w:t>, tạo ra thêm những trình tự, thủ tục có sự tương đồng với các trình tự, thủ tục đã được quy định tại Luật Tiêu chuẩn và Quy chuẩn kỹ thuật</w:t>
      </w:r>
      <w:r w:rsidR="0023513B">
        <w:rPr>
          <w:b w:val="0"/>
          <w:lang w:val="en-US"/>
        </w:rPr>
        <w:t xml:space="preserve"> dẫn đến những phản ánh, kiến nghị từ các tổ chức, cá nhân, doanh nghiệp</w:t>
      </w:r>
      <w:r w:rsidR="0041429D">
        <w:rPr>
          <w:b w:val="0"/>
          <w:lang w:val="en-US"/>
        </w:rPr>
        <w:t>.</w:t>
      </w:r>
    </w:p>
    <w:p w:rsidR="00482B62" w:rsidRDefault="008D1053" w:rsidP="00482B62">
      <w:pPr>
        <w:pStyle w:val="Heading2"/>
        <w:spacing w:line="276" w:lineRule="auto"/>
        <w:rPr>
          <w:b w:val="0"/>
          <w:lang w:val="en-US"/>
        </w:rPr>
      </w:pPr>
      <w:r>
        <w:rPr>
          <w:b w:val="0"/>
          <w:lang w:val="en-US"/>
        </w:rPr>
        <w:t>Q</w:t>
      </w:r>
      <w:r w:rsidR="005C000E" w:rsidRPr="005C000E">
        <w:rPr>
          <w:b w:val="0"/>
          <w:lang w:val="en-US"/>
        </w:rPr>
        <w:t xml:space="preserve">ua kết quả rà soát, Bộ </w:t>
      </w:r>
      <w:r w:rsidR="00543784">
        <w:rPr>
          <w:b w:val="0"/>
          <w:lang w:val="en-US"/>
        </w:rPr>
        <w:t>Khoa học và Công nghệ</w:t>
      </w:r>
      <w:r w:rsidR="005C000E" w:rsidRPr="005C000E">
        <w:rPr>
          <w:b w:val="0"/>
          <w:lang w:val="en-US"/>
        </w:rPr>
        <w:t xml:space="preserve"> thấy rằng việc 1</w:t>
      </w:r>
      <w:r w:rsidR="009C1F0F">
        <w:rPr>
          <w:b w:val="0"/>
          <w:lang w:val="en-US"/>
        </w:rPr>
        <w:t>04</w:t>
      </w:r>
      <w:r w:rsidR="005C000E" w:rsidRPr="005C000E">
        <w:rPr>
          <w:b w:val="0"/>
          <w:lang w:val="en-US"/>
        </w:rPr>
        <w:t xml:space="preserve"> Luật, Bộ luật có các quy phạm liên quan đến </w:t>
      </w:r>
      <w:r w:rsidR="001D48ED">
        <w:rPr>
          <w:b w:val="0"/>
          <w:lang w:val="en-US"/>
        </w:rPr>
        <w:t>tiêu chuẩn và quy chuẩn kỹ thuật</w:t>
      </w:r>
      <w:r w:rsidR="005C000E" w:rsidRPr="005C000E">
        <w:rPr>
          <w:b w:val="0"/>
          <w:lang w:val="en-US"/>
        </w:rPr>
        <w:t xml:space="preserve">, trong đó có </w:t>
      </w:r>
      <w:r w:rsidR="001F09F1">
        <w:rPr>
          <w:b w:val="0"/>
          <w:lang w:val="en-US"/>
        </w:rPr>
        <w:t>5</w:t>
      </w:r>
      <w:r w:rsidR="005C000E" w:rsidRPr="005C000E">
        <w:rPr>
          <w:b w:val="0"/>
          <w:lang w:val="en-US"/>
        </w:rPr>
        <w:t xml:space="preserve"> luật có quy phạm vướng mắc, chồng chéo với các quy phạm quy định trong Luật </w:t>
      </w:r>
      <w:r w:rsidR="00AD5B14">
        <w:rPr>
          <w:b w:val="0"/>
          <w:lang w:val="en-US"/>
        </w:rPr>
        <w:t>Tiêu chuẩn và Quy chuẩn kỹ thuật</w:t>
      </w:r>
      <w:r w:rsidR="005C000E" w:rsidRPr="005C000E">
        <w:rPr>
          <w:b w:val="0"/>
          <w:lang w:val="en-US"/>
        </w:rPr>
        <w:t xml:space="preserve"> sẽ tất yếu làm ảnh hướng đến việc tổ chức thi hành Luật </w:t>
      </w:r>
      <w:r w:rsidR="00AD5B14">
        <w:rPr>
          <w:b w:val="0"/>
          <w:lang w:val="en-US"/>
        </w:rPr>
        <w:t>Tiêu chuẩn và Quy chuẩn kỹ thuật</w:t>
      </w:r>
      <w:r w:rsidR="005C000E" w:rsidRPr="005C000E">
        <w:rPr>
          <w:b w:val="0"/>
          <w:lang w:val="en-US"/>
        </w:rPr>
        <w:t xml:space="preserve"> trong thời gian vừa qua. </w:t>
      </w:r>
    </w:p>
    <w:p w:rsidR="001007E7" w:rsidRDefault="00B96939" w:rsidP="008A07DB">
      <w:pPr>
        <w:pStyle w:val="Heading2"/>
        <w:spacing w:line="276" w:lineRule="auto"/>
        <w:rPr>
          <w:b w:val="0"/>
          <w:lang w:val="en-US"/>
        </w:rPr>
      </w:pPr>
      <w:r>
        <w:rPr>
          <w:b w:val="0"/>
          <w:lang w:val="en-US"/>
        </w:rPr>
        <w:t>Luật Tiêu chuẩn và Quy chuẩn kỹ thuật</w:t>
      </w:r>
      <w:r w:rsidRPr="00482B62">
        <w:rPr>
          <w:b w:val="0"/>
          <w:lang w:val="en-US"/>
        </w:rPr>
        <w:t xml:space="preserve"> </w:t>
      </w:r>
      <w:r>
        <w:rPr>
          <w:b w:val="0"/>
          <w:lang w:val="en-US"/>
        </w:rPr>
        <w:t>và h</w:t>
      </w:r>
      <w:r w:rsidR="002048CC">
        <w:rPr>
          <w:b w:val="0"/>
          <w:lang w:val="en-US"/>
        </w:rPr>
        <w:t>ệ thống TCVN và QCVN</w:t>
      </w:r>
      <w:r w:rsidR="00482B62" w:rsidRPr="00482B62">
        <w:rPr>
          <w:b w:val="0"/>
          <w:lang w:val="en-US"/>
        </w:rPr>
        <w:t xml:space="preserve"> góp phần quan trọng nâng cao chất lượng sản phẩm, hàng hóa, dịch vụ, đảm bảo an toàn, nâng cao năng lực cạnh tranh của hàng hóa xuất khẩu, hỗ trợ  xuất khẩu để doanh nghiệp vượt qua những thách thức rào cản kỹ thuật trong bối cảnh kinh tế </w:t>
      </w:r>
      <w:r w:rsidR="00482B62" w:rsidRPr="00482B62">
        <w:rPr>
          <w:b w:val="0"/>
          <w:lang w:val="en-US"/>
        </w:rPr>
        <w:lastRenderedPageBreak/>
        <w:t>thế giới và khu vực cạnh tranh và phức tạp hiện nay</w:t>
      </w:r>
      <w:r w:rsidR="00213F87">
        <w:rPr>
          <w:b w:val="0"/>
          <w:lang w:val="en-US"/>
        </w:rPr>
        <w:t>, thúc đẩy quá trình hội nhập kinh tế quốc tế của Việt Nam</w:t>
      </w:r>
      <w:r w:rsidR="0059447B">
        <w:rPr>
          <w:b w:val="0"/>
          <w:lang w:val="en-US"/>
        </w:rPr>
        <w:t xml:space="preserve">, đồng thời là </w:t>
      </w:r>
      <w:r w:rsidR="0059447B" w:rsidRPr="0059447B">
        <w:rPr>
          <w:b w:val="0"/>
          <w:lang w:val="en-US"/>
        </w:rPr>
        <w:t>một công cụ quản lý hiện đại, phù hợp với thông lệ quốc tế về qu</w:t>
      </w:r>
      <w:r w:rsidR="00BC750C">
        <w:rPr>
          <w:b w:val="0"/>
          <w:lang w:val="en-US"/>
        </w:rPr>
        <w:t>ản lý sự phát triển nền kinh tế</w:t>
      </w:r>
      <w:r w:rsidR="0059447B" w:rsidRPr="0059447B">
        <w:rPr>
          <w:b w:val="0"/>
          <w:lang w:val="en-US"/>
        </w:rPr>
        <w:t>, hỗ trợ các cơ quan quản lý nhà nước trong việc hoạch định, xây dựng, triển khai hiệu quả các chính sách công và các chương trình mục tiêu quốc gia</w:t>
      </w:r>
      <w:r w:rsidR="00213F87">
        <w:rPr>
          <w:b w:val="0"/>
          <w:lang w:val="en-US"/>
        </w:rPr>
        <w:t>. Vì vậy, việc hoàn thiện hệ thống pháp luật liên quan đến tiêu chuẩn, quy chuẩn kỹ thuật và g</w:t>
      </w:r>
      <w:r w:rsidR="005C000E" w:rsidRPr="005C000E">
        <w:rPr>
          <w:b w:val="0"/>
          <w:lang w:val="en-US"/>
        </w:rPr>
        <w:t xml:space="preserve">iải quyết tốt những bất cập, vướng mắc </w:t>
      </w:r>
      <w:r w:rsidR="00B44E4D">
        <w:rPr>
          <w:b w:val="0"/>
          <w:lang w:val="en-US"/>
        </w:rPr>
        <w:t>giữa Luật Tiêu chuẩn và Quy chuẩn kỹ thuật</w:t>
      </w:r>
      <w:r w:rsidR="00B44E4D" w:rsidRPr="00482B62">
        <w:rPr>
          <w:b w:val="0"/>
          <w:lang w:val="en-US"/>
        </w:rPr>
        <w:t xml:space="preserve"> </w:t>
      </w:r>
      <w:r w:rsidR="00B44E4D">
        <w:rPr>
          <w:b w:val="0"/>
          <w:lang w:val="en-US"/>
        </w:rPr>
        <w:t>và các luật liên quan là hết sức cần thiết</w:t>
      </w:r>
      <w:r w:rsidR="005C000E" w:rsidRPr="005C000E">
        <w:rPr>
          <w:b w:val="0"/>
          <w:lang w:val="en-US"/>
        </w:rPr>
        <w:t xml:space="preserve">. </w:t>
      </w:r>
    </w:p>
    <w:p w:rsidR="00783E5E" w:rsidRDefault="005C000E" w:rsidP="008A07DB">
      <w:pPr>
        <w:pStyle w:val="Heading2"/>
        <w:spacing w:line="276" w:lineRule="auto"/>
        <w:rPr>
          <w:b w:val="0"/>
        </w:rPr>
      </w:pPr>
      <w:r w:rsidRPr="005C000E">
        <w:rPr>
          <w:b w:val="0"/>
          <w:lang w:val="en-US"/>
        </w:rPr>
        <w:t xml:space="preserve">Với ý nghĩa và tầm quan trọng của </w:t>
      </w:r>
      <w:r w:rsidR="00B052D1">
        <w:rPr>
          <w:b w:val="0"/>
          <w:lang w:val="en-US"/>
        </w:rPr>
        <w:t xml:space="preserve">tiêu chuẩn và quy chuẩn kỹ thuật </w:t>
      </w:r>
      <w:r w:rsidRPr="005C000E">
        <w:rPr>
          <w:b w:val="0"/>
          <w:lang w:val="en-US"/>
        </w:rPr>
        <w:t>đối với phát triển kinh tế</w:t>
      </w:r>
      <w:r w:rsidR="00846434">
        <w:rPr>
          <w:b w:val="0"/>
          <w:lang w:val="en-US"/>
        </w:rPr>
        <w:t xml:space="preserve"> -</w:t>
      </w:r>
      <w:r w:rsidRPr="005C000E">
        <w:rPr>
          <w:b w:val="0"/>
          <w:lang w:val="en-US"/>
        </w:rPr>
        <w:t xml:space="preserve"> </w:t>
      </w:r>
      <w:r w:rsidR="0049305A">
        <w:rPr>
          <w:b w:val="0"/>
          <w:lang w:val="en-US"/>
        </w:rPr>
        <w:t>xã hội</w:t>
      </w:r>
      <w:r w:rsidRPr="005C000E">
        <w:rPr>
          <w:b w:val="0"/>
          <w:lang w:val="en-US"/>
        </w:rPr>
        <w:t xml:space="preserve">, </w:t>
      </w:r>
      <w:r w:rsidR="00B42F86">
        <w:rPr>
          <w:b w:val="0"/>
          <w:lang w:val="en-US"/>
        </w:rPr>
        <w:t xml:space="preserve">thực hiện </w:t>
      </w:r>
      <w:r w:rsidR="00B42F86" w:rsidRPr="00B42F86">
        <w:rPr>
          <w:b w:val="0"/>
          <w:lang w:val="en-US"/>
        </w:rPr>
        <w:t>Nghị quyết số 19-2018/NQ-CP ngày 15/5/2018 của Chính phủ về tiếp tục thực hiện những nhiệm vụ, giải pháp chủ yếu cải thiện môi trường kinh doanh, nâng cao năng lực cạnh tranh quốc gia năm 2018 và những năm tiếp theo, trong đó, Phụ lục của Nghị quyết số 19-2018/NQ-CP đã chỉ rõ trách nhiệm của Bộ Khoa học và Công nghệ</w:t>
      </w:r>
      <w:r w:rsidR="00882DAE">
        <w:rPr>
          <w:b w:val="0"/>
          <w:lang w:val="en-US"/>
        </w:rPr>
        <w:t xml:space="preserve"> </w:t>
      </w:r>
      <w:r w:rsidR="00B42F86" w:rsidRPr="00B42F86">
        <w:rPr>
          <w:b w:val="0"/>
          <w:lang w:val="en-US"/>
        </w:rPr>
        <w:t xml:space="preserve">cần phải sửa đổi, bổ sung </w:t>
      </w:r>
      <w:r w:rsidR="00B42F86" w:rsidRPr="00B42F86">
        <w:rPr>
          <w:b w:val="0"/>
          <w:lang w:val="de-DE"/>
        </w:rPr>
        <w:t xml:space="preserve">Luật </w:t>
      </w:r>
      <w:r w:rsidR="001F7D23">
        <w:rPr>
          <w:b w:val="0"/>
          <w:lang w:val="en-US"/>
        </w:rPr>
        <w:t>Tiêu chuẩn và Quy chuẩn kỹ thuật</w:t>
      </w:r>
      <w:r w:rsidRPr="005C000E">
        <w:rPr>
          <w:b w:val="0"/>
          <w:lang w:val="en-US"/>
        </w:rPr>
        <w:t xml:space="preserve">; kết quả rà soát và quá trình tổng kết thi hành Luật </w:t>
      </w:r>
      <w:r w:rsidR="006C6B8D">
        <w:rPr>
          <w:b w:val="0"/>
          <w:lang w:val="en-US"/>
        </w:rPr>
        <w:t xml:space="preserve">Tiêu chuẩn và Quy chuẩn kỹ thuật </w:t>
      </w:r>
      <w:r w:rsidRPr="005C000E">
        <w:rPr>
          <w:b w:val="0"/>
          <w:lang w:val="en-US"/>
        </w:rPr>
        <w:t xml:space="preserve">trong thời gian qua, Bộ </w:t>
      </w:r>
      <w:r w:rsidR="006C6B8D">
        <w:rPr>
          <w:b w:val="0"/>
          <w:lang w:val="en-US"/>
        </w:rPr>
        <w:t>Khoa học và Công nghệ</w:t>
      </w:r>
      <w:r w:rsidRPr="005C000E">
        <w:rPr>
          <w:b w:val="0"/>
          <w:lang w:val="en-US"/>
        </w:rPr>
        <w:t xml:space="preserve"> đề xuất, kiến nghị như sau: </w:t>
      </w:r>
      <w:r w:rsidR="008A07DB" w:rsidRPr="005C000E">
        <w:rPr>
          <w:b w:val="0"/>
        </w:rPr>
        <w:tab/>
      </w:r>
    </w:p>
    <w:p w:rsidR="008D1867" w:rsidRDefault="008D1867" w:rsidP="00EF1533">
      <w:pPr>
        <w:pStyle w:val="Heading2"/>
        <w:spacing w:line="276" w:lineRule="auto"/>
        <w:rPr>
          <w:b w:val="0"/>
          <w:lang w:val="en-US"/>
        </w:rPr>
      </w:pPr>
      <w:r>
        <w:tab/>
      </w:r>
      <w:r w:rsidR="00EF1533" w:rsidRPr="00EF1533">
        <w:rPr>
          <w:b w:val="0"/>
          <w:lang w:val="en-US"/>
        </w:rPr>
        <w:t xml:space="preserve">1. Luật </w:t>
      </w:r>
      <w:r w:rsidR="002A6C86">
        <w:rPr>
          <w:b w:val="0"/>
          <w:lang w:val="en-US"/>
        </w:rPr>
        <w:t>Tiêu chuẩn và Quy chuẩn kỹ thuật</w:t>
      </w:r>
      <w:r w:rsidR="00EF1533" w:rsidRPr="00EF1533">
        <w:rPr>
          <w:b w:val="0"/>
          <w:lang w:val="en-US"/>
        </w:rPr>
        <w:t xml:space="preserve"> là luật cơ bản điều chỉnh các quan hệ </w:t>
      </w:r>
      <w:r w:rsidR="00867965">
        <w:rPr>
          <w:b w:val="0"/>
          <w:lang w:val="en-US"/>
        </w:rPr>
        <w:t>về</w:t>
      </w:r>
      <w:r w:rsidR="00EF1533" w:rsidRPr="00EF1533">
        <w:rPr>
          <w:b w:val="0"/>
          <w:lang w:val="en-US"/>
        </w:rPr>
        <w:t xml:space="preserve"> </w:t>
      </w:r>
      <w:r w:rsidR="002C0408">
        <w:rPr>
          <w:b w:val="0"/>
          <w:lang w:val="en-US"/>
        </w:rPr>
        <w:t>tiêu chuẩn và quy chuẩn kỹ thuật</w:t>
      </w:r>
      <w:r w:rsidR="00EF1533" w:rsidRPr="00EF1533">
        <w:rPr>
          <w:b w:val="0"/>
          <w:lang w:val="en-US"/>
        </w:rPr>
        <w:t xml:space="preserve">. </w:t>
      </w:r>
      <w:r w:rsidR="00867965">
        <w:rPr>
          <w:b w:val="0"/>
          <w:lang w:val="en-US"/>
        </w:rPr>
        <w:t xml:space="preserve">Hoạt động trong lĩnh vực tiêu chuẩn và quy chuẩn kỹ thuật </w:t>
      </w:r>
      <w:r w:rsidR="00EF1533" w:rsidRPr="00EF1533">
        <w:rPr>
          <w:b w:val="0"/>
          <w:lang w:val="en-US"/>
        </w:rPr>
        <w:t xml:space="preserve">phải thực hiện theo quy định của Luật này và các luật khác có liên quan. Trường hợp có sự khác nhau giữa quy định của Luật này và luật khác thì thực hiện theo quy định của Luật </w:t>
      </w:r>
      <w:r w:rsidR="00254843">
        <w:rPr>
          <w:b w:val="0"/>
          <w:lang w:val="en-US"/>
        </w:rPr>
        <w:t>Tiêu chuẩn và Quy chuẩn kỹ thuật</w:t>
      </w:r>
      <w:r w:rsidR="00EF1533" w:rsidRPr="00EF1533">
        <w:rPr>
          <w:b w:val="0"/>
          <w:lang w:val="en-US"/>
        </w:rPr>
        <w:t xml:space="preserve">. Đề xuất sửa đổi các nội dung sau đây trong dự thảo Luật </w:t>
      </w:r>
      <w:r w:rsidR="0011202D">
        <w:rPr>
          <w:b w:val="0"/>
          <w:lang w:val="en-US"/>
        </w:rPr>
        <w:t>Tiêu chuẩn và Quy chuẩn kỹ thuật</w:t>
      </w:r>
      <w:r w:rsidR="00EF1533" w:rsidRPr="00EF1533">
        <w:rPr>
          <w:b w:val="0"/>
          <w:lang w:val="en-US"/>
        </w:rPr>
        <w:t xml:space="preserve"> để thống nhất, đồng bộ với các Luật có liên quan: </w:t>
      </w:r>
    </w:p>
    <w:p w:rsidR="00FE7DAB" w:rsidRDefault="00FE7DAB" w:rsidP="00FE7DAB">
      <w:pPr>
        <w:pStyle w:val="Heading2"/>
        <w:spacing w:line="276" w:lineRule="auto"/>
        <w:rPr>
          <w:b w:val="0"/>
          <w:lang w:val="en-US"/>
        </w:rPr>
      </w:pPr>
      <w:r w:rsidRPr="00FE7DAB">
        <w:rPr>
          <w:b w:val="0"/>
          <w:lang w:val="en-US"/>
        </w:rPr>
        <w:t xml:space="preserve">- Sửa đổi nội dung liên quan </w:t>
      </w:r>
      <w:r w:rsidR="007857E3">
        <w:rPr>
          <w:b w:val="0"/>
          <w:lang w:val="en-US"/>
        </w:rPr>
        <w:t>đến trình tự, thủ tục xây dựng, thẩm định, ban hành QCVN cho đối tượng bí mật nhà nước</w:t>
      </w:r>
      <w:r w:rsidRPr="00FE7DAB">
        <w:rPr>
          <w:b w:val="0"/>
          <w:lang w:val="en-US"/>
        </w:rPr>
        <w:t xml:space="preserve"> để đồng bộ với </w:t>
      </w:r>
      <w:r w:rsidR="007857E3">
        <w:rPr>
          <w:b w:val="0"/>
          <w:lang w:val="en-US"/>
        </w:rPr>
        <w:t>Luật Dự trữ quốc gia</w:t>
      </w:r>
      <w:r w:rsidRPr="00FE7DAB">
        <w:rPr>
          <w:b w:val="0"/>
          <w:lang w:val="en-US"/>
        </w:rPr>
        <w:t xml:space="preserve">. </w:t>
      </w:r>
    </w:p>
    <w:p w:rsidR="00FE7DAB" w:rsidRDefault="00FE7DAB" w:rsidP="00FE7DAB">
      <w:pPr>
        <w:pStyle w:val="Heading2"/>
        <w:spacing w:line="276" w:lineRule="auto"/>
        <w:rPr>
          <w:b w:val="0"/>
          <w:lang w:val="en-US"/>
        </w:rPr>
      </w:pPr>
      <w:r w:rsidRPr="00FE7DAB">
        <w:rPr>
          <w:b w:val="0"/>
          <w:lang w:val="en-US"/>
        </w:rPr>
        <w:t xml:space="preserve">- Sửa đổi, bổ sung, quy định </w:t>
      </w:r>
      <w:r w:rsidR="00964AFD">
        <w:rPr>
          <w:b w:val="0"/>
          <w:lang w:val="en-US"/>
        </w:rPr>
        <w:t>về hoạt động đánh giá sự phù hợp đảm bảo sự đồng bộ với Luật Chất lượng sản phẩm hàng hóa.</w:t>
      </w:r>
      <w:r w:rsidRPr="00FE7DAB">
        <w:rPr>
          <w:b w:val="0"/>
          <w:lang w:val="en-US"/>
        </w:rPr>
        <w:t xml:space="preserve"> </w:t>
      </w:r>
    </w:p>
    <w:p w:rsidR="00965573" w:rsidRDefault="00FE7DAB" w:rsidP="00FE7DAB">
      <w:pPr>
        <w:pStyle w:val="Heading2"/>
        <w:spacing w:line="276" w:lineRule="auto"/>
        <w:rPr>
          <w:b w:val="0"/>
          <w:lang w:val="en-US"/>
        </w:rPr>
      </w:pPr>
      <w:r w:rsidRPr="00FE7DAB">
        <w:rPr>
          <w:b w:val="0"/>
          <w:lang w:val="en-US"/>
        </w:rPr>
        <w:t>- Sửa đổi</w:t>
      </w:r>
      <w:r w:rsidR="00964AFD">
        <w:rPr>
          <w:b w:val="0"/>
          <w:lang w:val="en-US"/>
        </w:rPr>
        <w:t xml:space="preserve"> quy định về hoạt động xuất bản, phát hành</w:t>
      </w:r>
      <w:r w:rsidRPr="00FE7DAB">
        <w:rPr>
          <w:b w:val="0"/>
          <w:lang w:val="en-US"/>
        </w:rPr>
        <w:t xml:space="preserve"> để đồng bộ với Luật </w:t>
      </w:r>
      <w:r w:rsidR="00964AFD">
        <w:rPr>
          <w:b w:val="0"/>
          <w:lang w:val="en-US"/>
        </w:rPr>
        <w:t>Khoa học và Công nghệ.</w:t>
      </w:r>
    </w:p>
    <w:p w:rsidR="00964AFD" w:rsidRPr="00964AFD" w:rsidRDefault="00964AFD" w:rsidP="00964AFD">
      <w:pPr>
        <w:pStyle w:val="Heading2"/>
        <w:spacing w:line="276" w:lineRule="auto"/>
        <w:rPr>
          <w:b w:val="0"/>
          <w:lang w:val="en-US"/>
        </w:rPr>
      </w:pPr>
      <w:r>
        <w:tab/>
      </w:r>
      <w:r w:rsidRPr="00964AFD">
        <w:rPr>
          <w:b w:val="0"/>
          <w:lang w:val="en-US"/>
        </w:rPr>
        <w:t xml:space="preserve">2. Đối </w:t>
      </w:r>
      <w:r>
        <w:rPr>
          <w:b w:val="0"/>
          <w:lang w:val="en-US"/>
        </w:rPr>
        <w:t xml:space="preserve">với các các Luật đã có trong Chương trình sửa đổi, bổ sung trong giai đoạn 2022-2024 cần rà soát để sửa đổi, bổ sung đảm bảo thống nhất, đồng bộ với Luật Tiêu chuẩn và Quy chuẩn kỹ thuật; đối với các Luật </w:t>
      </w:r>
      <w:r w:rsidR="001A491C">
        <w:rPr>
          <w:b w:val="0"/>
          <w:lang w:val="en-US"/>
        </w:rPr>
        <w:t>chưa</w:t>
      </w:r>
      <w:r>
        <w:rPr>
          <w:b w:val="0"/>
          <w:lang w:val="en-US"/>
        </w:rPr>
        <w:t xml:space="preserve"> có trong Chương trình sửa đổi, bổ sung trong giai đoạn 2022-2024 </w:t>
      </w:r>
      <w:r w:rsidR="001A491C">
        <w:rPr>
          <w:b w:val="0"/>
          <w:lang w:val="en-US"/>
        </w:rPr>
        <w:t>thì đề nghị sửa đổi trong các gi</w:t>
      </w:r>
      <w:r w:rsidR="007B59DD">
        <w:rPr>
          <w:b w:val="0"/>
          <w:lang w:val="en-US"/>
        </w:rPr>
        <w:t>ai đoạn tiếp theo 2025-2026:</w:t>
      </w:r>
    </w:p>
    <w:p w:rsidR="00783E5E" w:rsidRDefault="008D29E1" w:rsidP="008A07DB">
      <w:pPr>
        <w:pStyle w:val="Heading2"/>
        <w:spacing w:line="276" w:lineRule="auto"/>
        <w:rPr>
          <w:b w:val="0"/>
          <w:lang w:val="en-US"/>
        </w:rPr>
      </w:pPr>
      <w:r>
        <w:rPr>
          <w:b w:val="0"/>
          <w:lang w:val="en-US"/>
        </w:rPr>
        <w:lastRenderedPageBreak/>
        <w:t xml:space="preserve"> - Luật An toàn thực phẩm: Sửa đổi nội dung liên quan đến công bố sản phẩm tại các văn bản hướng dẫn luật.</w:t>
      </w:r>
    </w:p>
    <w:p w:rsidR="008D29E1" w:rsidRPr="008D29E1" w:rsidRDefault="008D29E1" w:rsidP="008D29E1">
      <w:pPr>
        <w:pStyle w:val="Heading2"/>
        <w:spacing w:line="276" w:lineRule="auto"/>
        <w:rPr>
          <w:b w:val="0"/>
          <w:lang w:val="en-US"/>
        </w:rPr>
      </w:pPr>
      <w:r>
        <w:tab/>
      </w:r>
      <w:r w:rsidRPr="008D29E1">
        <w:rPr>
          <w:b w:val="0"/>
          <w:lang w:val="en-US"/>
        </w:rPr>
        <w:t xml:space="preserve"> - Luật </w:t>
      </w:r>
      <w:r>
        <w:rPr>
          <w:b w:val="0"/>
          <w:lang w:val="en-US"/>
        </w:rPr>
        <w:t>sửa đổi bổ sung một số điều của Luật Phòng cháy và chữa cháy</w:t>
      </w:r>
      <w:r w:rsidRPr="008D29E1">
        <w:rPr>
          <w:b w:val="0"/>
          <w:lang w:val="en-US"/>
        </w:rPr>
        <w:t xml:space="preserve">: Sửa đổi nội dung liên quan đến </w:t>
      </w:r>
      <w:r>
        <w:rPr>
          <w:b w:val="0"/>
          <w:lang w:val="en-US"/>
        </w:rPr>
        <w:t>nguyên tắc áp dụng tiêu chuẩn quốc gia (TCVN)</w:t>
      </w:r>
      <w:r w:rsidRPr="008D29E1">
        <w:rPr>
          <w:b w:val="0"/>
          <w:lang w:val="en-US"/>
        </w:rPr>
        <w:t>.</w:t>
      </w:r>
    </w:p>
    <w:p w:rsidR="0051427F" w:rsidRPr="00783E5E" w:rsidRDefault="008D29E1" w:rsidP="00B64EBC">
      <w:pPr>
        <w:pStyle w:val="Heading2"/>
        <w:spacing w:line="276" w:lineRule="auto"/>
        <w:rPr>
          <w:b w:val="0"/>
          <w:lang w:val="en-US"/>
        </w:rPr>
      </w:pPr>
      <w:r>
        <w:rPr>
          <w:b w:val="0"/>
          <w:lang w:val="en-US"/>
        </w:rPr>
        <w:tab/>
      </w:r>
      <w:r w:rsidR="00B64EBC">
        <w:rPr>
          <w:b w:val="0"/>
          <w:lang w:val="en-US"/>
        </w:rPr>
        <w:t>3. Đề nghị các cơ quan thẩm định, thẩm tra các dự án Luật cần đưa nội dung rà soát, đánh giá các Luật có liên quan thành một nội dung chính trong báo cáo thẩm định, thẩm tra./.</w:t>
      </w:r>
      <w:r w:rsidR="0051427F" w:rsidRPr="00783E5E">
        <w:rPr>
          <w:b w:val="0"/>
          <w:lang w:val="en-US"/>
        </w:rPr>
        <w:tab/>
      </w:r>
    </w:p>
    <w:tbl>
      <w:tblPr>
        <w:tblW w:w="9072" w:type="dxa"/>
        <w:tblInd w:w="108" w:type="dxa"/>
        <w:tblLayout w:type="fixed"/>
        <w:tblLook w:val="0000"/>
      </w:tblPr>
      <w:tblGrid>
        <w:gridCol w:w="4820"/>
        <w:gridCol w:w="4252"/>
      </w:tblGrid>
      <w:tr w:rsidR="005F5A3A" w:rsidRPr="00400CA3" w:rsidTr="00174450">
        <w:trPr>
          <w:trHeight w:val="2329"/>
        </w:trPr>
        <w:tc>
          <w:tcPr>
            <w:tcW w:w="4820" w:type="dxa"/>
          </w:tcPr>
          <w:p w:rsidR="005F5A3A" w:rsidRPr="008A07DB" w:rsidRDefault="005F5A3A" w:rsidP="008A07DB">
            <w:pPr>
              <w:spacing w:line="276" w:lineRule="auto"/>
              <w:ind w:hanging="108"/>
              <w:jc w:val="both"/>
              <w:rPr>
                <w:rFonts w:asciiTheme="majorHAnsi" w:hAnsiTheme="majorHAnsi" w:cstheme="majorHAnsi"/>
                <w:b/>
                <w:i/>
                <w:lang w:val="vi-VN"/>
              </w:rPr>
            </w:pPr>
            <w:r w:rsidRPr="008A07DB">
              <w:rPr>
                <w:rFonts w:asciiTheme="majorHAnsi" w:hAnsiTheme="majorHAnsi" w:cstheme="majorHAnsi"/>
                <w:b/>
                <w:i/>
                <w:lang w:val="vi-VN"/>
              </w:rPr>
              <w:t>Nơi nhận:</w:t>
            </w:r>
          </w:p>
          <w:p w:rsidR="005F5A3A" w:rsidRPr="00807E66" w:rsidRDefault="005F5A3A" w:rsidP="008A07DB">
            <w:pPr>
              <w:spacing w:line="276" w:lineRule="auto"/>
              <w:ind w:left="-108"/>
              <w:jc w:val="both"/>
              <w:rPr>
                <w:rFonts w:asciiTheme="majorHAnsi" w:eastAsia="Batang" w:hAnsiTheme="majorHAnsi" w:cstheme="majorHAnsi"/>
                <w:sz w:val="22"/>
                <w:szCs w:val="22"/>
                <w:lang w:eastAsia="ko-KR"/>
              </w:rPr>
            </w:pPr>
            <w:r w:rsidRPr="00807E66">
              <w:rPr>
                <w:rFonts w:asciiTheme="majorHAnsi" w:eastAsia="Batang" w:hAnsiTheme="majorHAnsi" w:cstheme="majorHAnsi"/>
                <w:sz w:val="22"/>
                <w:szCs w:val="22"/>
                <w:lang w:val="vi-VN" w:eastAsia="ko-KR"/>
              </w:rPr>
              <w:t xml:space="preserve">- Thủ </w:t>
            </w:r>
            <w:r w:rsidR="0049212B" w:rsidRPr="00807E66">
              <w:rPr>
                <w:rFonts w:asciiTheme="majorHAnsi" w:eastAsia="Batang" w:hAnsiTheme="majorHAnsi" w:cstheme="majorHAnsi"/>
                <w:sz w:val="22"/>
                <w:szCs w:val="22"/>
                <w:lang w:val="vi-VN" w:eastAsia="ko-KR"/>
              </w:rPr>
              <w:t>tướng</w:t>
            </w:r>
            <w:r w:rsidRPr="00807E66">
              <w:rPr>
                <w:rFonts w:asciiTheme="majorHAnsi" w:eastAsia="Batang" w:hAnsiTheme="majorHAnsi" w:cstheme="majorHAnsi"/>
                <w:sz w:val="22"/>
                <w:szCs w:val="22"/>
                <w:lang w:val="vi-VN" w:eastAsia="ko-KR"/>
              </w:rPr>
              <w:t xml:space="preserve"> Chính phủ (để báo cáo);</w:t>
            </w:r>
          </w:p>
          <w:p w:rsidR="001973C2" w:rsidRPr="00807E66" w:rsidRDefault="001973C2" w:rsidP="008A07DB">
            <w:pPr>
              <w:spacing w:line="276" w:lineRule="auto"/>
              <w:ind w:left="-108"/>
              <w:jc w:val="both"/>
              <w:rPr>
                <w:rFonts w:asciiTheme="majorHAnsi" w:eastAsia="Batang" w:hAnsiTheme="majorHAnsi" w:cstheme="majorHAnsi"/>
                <w:sz w:val="22"/>
                <w:szCs w:val="22"/>
                <w:lang w:eastAsia="ko-KR"/>
              </w:rPr>
            </w:pPr>
            <w:r w:rsidRPr="00807E66">
              <w:rPr>
                <w:rFonts w:asciiTheme="majorHAnsi" w:eastAsia="Batang" w:hAnsiTheme="majorHAnsi" w:cstheme="majorHAnsi"/>
                <w:sz w:val="22"/>
                <w:szCs w:val="22"/>
                <w:lang w:eastAsia="ko-KR"/>
              </w:rPr>
              <w:t xml:space="preserve">- Các Phó TTCP </w:t>
            </w:r>
            <w:r w:rsidRPr="00807E66">
              <w:rPr>
                <w:rFonts w:asciiTheme="majorHAnsi" w:eastAsia="Batang" w:hAnsiTheme="majorHAnsi" w:cstheme="majorHAnsi"/>
                <w:sz w:val="22"/>
                <w:szCs w:val="22"/>
                <w:lang w:val="vi-VN" w:eastAsia="ko-KR"/>
              </w:rPr>
              <w:t>(để báo cáo);</w:t>
            </w:r>
          </w:p>
          <w:p w:rsidR="005F5A3A" w:rsidRPr="00807E66" w:rsidRDefault="005F5A3A" w:rsidP="008A07DB">
            <w:pPr>
              <w:spacing w:line="276" w:lineRule="auto"/>
              <w:ind w:left="-108"/>
              <w:jc w:val="both"/>
              <w:rPr>
                <w:rFonts w:asciiTheme="majorHAnsi" w:eastAsia="Batang" w:hAnsiTheme="majorHAnsi" w:cstheme="majorHAnsi"/>
                <w:sz w:val="22"/>
                <w:szCs w:val="22"/>
                <w:lang w:val="vi-VN" w:eastAsia="ko-KR"/>
              </w:rPr>
            </w:pPr>
            <w:r w:rsidRPr="00807E66">
              <w:rPr>
                <w:rFonts w:asciiTheme="majorHAnsi" w:eastAsia="Batang" w:hAnsiTheme="majorHAnsi" w:cstheme="majorHAnsi"/>
                <w:sz w:val="22"/>
                <w:szCs w:val="22"/>
                <w:lang w:val="vi-VN" w:eastAsia="ko-KR"/>
              </w:rPr>
              <w:t xml:space="preserve">- </w:t>
            </w:r>
            <w:r w:rsidR="00807E66" w:rsidRPr="00807E66">
              <w:rPr>
                <w:rFonts w:asciiTheme="majorHAnsi" w:eastAsia="Batang" w:hAnsiTheme="majorHAnsi" w:cstheme="majorHAnsi"/>
                <w:sz w:val="22"/>
                <w:szCs w:val="22"/>
                <w:lang w:eastAsia="ko-KR"/>
              </w:rPr>
              <w:t>Văn phòng Chính phủ</w:t>
            </w:r>
            <w:r w:rsidRPr="00807E66">
              <w:rPr>
                <w:rFonts w:asciiTheme="majorHAnsi" w:eastAsia="Batang" w:hAnsiTheme="majorHAnsi" w:cstheme="majorHAnsi"/>
                <w:sz w:val="22"/>
                <w:szCs w:val="22"/>
                <w:lang w:val="vi-VN" w:eastAsia="ko-KR"/>
              </w:rPr>
              <w:t xml:space="preserve">; </w:t>
            </w:r>
          </w:p>
          <w:p w:rsidR="00807E66" w:rsidRDefault="005F5A3A" w:rsidP="008A07DB">
            <w:pPr>
              <w:spacing w:line="276" w:lineRule="auto"/>
              <w:ind w:left="-108"/>
              <w:jc w:val="both"/>
              <w:rPr>
                <w:rFonts w:asciiTheme="majorHAnsi" w:eastAsia="Batang" w:hAnsiTheme="majorHAnsi" w:cstheme="majorHAnsi"/>
                <w:sz w:val="22"/>
                <w:szCs w:val="22"/>
                <w:lang w:eastAsia="ko-KR"/>
              </w:rPr>
            </w:pPr>
            <w:r w:rsidRPr="00807E66">
              <w:rPr>
                <w:rFonts w:asciiTheme="majorHAnsi" w:eastAsia="Batang" w:hAnsiTheme="majorHAnsi" w:cstheme="majorHAnsi"/>
                <w:sz w:val="22"/>
                <w:szCs w:val="22"/>
                <w:lang w:val="vi-VN" w:eastAsia="ko-KR"/>
              </w:rPr>
              <w:t xml:space="preserve">- </w:t>
            </w:r>
            <w:r w:rsidR="00807E66">
              <w:rPr>
                <w:rFonts w:asciiTheme="majorHAnsi" w:eastAsia="Batang" w:hAnsiTheme="majorHAnsi" w:cstheme="majorHAnsi"/>
                <w:sz w:val="22"/>
                <w:szCs w:val="22"/>
                <w:lang w:eastAsia="ko-KR"/>
              </w:rPr>
              <w:t>Văn phòng Quốc hội</w:t>
            </w:r>
            <w:r w:rsidRPr="00807E66">
              <w:rPr>
                <w:rFonts w:asciiTheme="majorHAnsi" w:eastAsia="Batang" w:hAnsiTheme="majorHAnsi" w:cstheme="majorHAnsi"/>
                <w:sz w:val="22"/>
                <w:szCs w:val="22"/>
                <w:lang w:val="vi-VN" w:eastAsia="ko-KR"/>
              </w:rPr>
              <w:t>;</w:t>
            </w:r>
          </w:p>
          <w:p w:rsidR="00286A28" w:rsidRDefault="00807E66" w:rsidP="008A07DB">
            <w:pPr>
              <w:spacing w:line="276" w:lineRule="auto"/>
              <w:ind w:left="-108"/>
              <w:jc w:val="both"/>
              <w:rPr>
                <w:rFonts w:asciiTheme="majorHAnsi" w:eastAsia="Batang" w:hAnsiTheme="majorHAnsi" w:cstheme="majorHAnsi"/>
                <w:sz w:val="22"/>
                <w:szCs w:val="22"/>
                <w:lang w:eastAsia="ko-KR"/>
              </w:rPr>
            </w:pPr>
            <w:r>
              <w:rPr>
                <w:rFonts w:asciiTheme="majorHAnsi" w:eastAsia="Batang" w:hAnsiTheme="majorHAnsi" w:cstheme="majorHAnsi"/>
                <w:sz w:val="22"/>
                <w:szCs w:val="22"/>
                <w:lang w:eastAsia="ko-KR"/>
              </w:rPr>
              <w:t>- Bộ Tư pháp;</w:t>
            </w:r>
          </w:p>
          <w:p w:rsidR="005F5A3A" w:rsidRPr="00807E66" w:rsidRDefault="00286A28" w:rsidP="008A07DB">
            <w:pPr>
              <w:spacing w:line="276" w:lineRule="auto"/>
              <w:ind w:left="-108"/>
              <w:jc w:val="both"/>
              <w:rPr>
                <w:rFonts w:asciiTheme="majorHAnsi" w:hAnsiTheme="majorHAnsi" w:cstheme="majorHAnsi"/>
                <w:sz w:val="22"/>
                <w:szCs w:val="22"/>
                <w:lang w:val="vi-VN"/>
              </w:rPr>
            </w:pPr>
            <w:r>
              <w:rPr>
                <w:rFonts w:asciiTheme="majorHAnsi" w:eastAsia="Batang" w:hAnsiTheme="majorHAnsi" w:cstheme="majorHAnsi"/>
                <w:sz w:val="22"/>
                <w:szCs w:val="22"/>
                <w:lang w:eastAsia="ko-KR"/>
              </w:rPr>
              <w:t>- Các Thứ trưởng;</w:t>
            </w:r>
            <w:r w:rsidR="005F5A3A" w:rsidRPr="00807E66">
              <w:rPr>
                <w:rFonts w:asciiTheme="majorHAnsi" w:hAnsiTheme="majorHAnsi" w:cstheme="majorHAnsi"/>
                <w:sz w:val="22"/>
                <w:szCs w:val="22"/>
                <w:lang w:val="vi-VN"/>
              </w:rPr>
              <w:t xml:space="preserve"> </w:t>
            </w:r>
          </w:p>
          <w:p w:rsidR="005F5A3A" w:rsidRPr="00400CA3" w:rsidRDefault="005F5A3A" w:rsidP="008A07DB">
            <w:pPr>
              <w:spacing w:line="276" w:lineRule="auto"/>
              <w:ind w:left="-108"/>
              <w:jc w:val="both"/>
              <w:rPr>
                <w:rFonts w:asciiTheme="majorHAnsi" w:eastAsia="Batang" w:hAnsiTheme="majorHAnsi" w:cstheme="majorHAnsi"/>
                <w:lang w:val="vi-VN" w:eastAsia="ko-KR"/>
              </w:rPr>
            </w:pPr>
            <w:r w:rsidRPr="00807E66">
              <w:rPr>
                <w:rFonts w:asciiTheme="majorHAnsi" w:eastAsia="Batang" w:hAnsiTheme="majorHAnsi" w:cstheme="majorHAnsi"/>
                <w:sz w:val="22"/>
                <w:szCs w:val="22"/>
                <w:lang w:val="vi-VN" w:eastAsia="ko-KR"/>
              </w:rPr>
              <w:t>- Lưu: VT, PC, TĐC.</w:t>
            </w:r>
          </w:p>
        </w:tc>
        <w:tc>
          <w:tcPr>
            <w:tcW w:w="4252" w:type="dxa"/>
          </w:tcPr>
          <w:p w:rsidR="00024F30" w:rsidRPr="00400CA3" w:rsidRDefault="00024F30" w:rsidP="00174450">
            <w:pPr>
              <w:ind w:left="-108" w:right="-108"/>
              <w:jc w:val="center"/>
              <w:rPr>
                <w:b/>
                <w:lang w:val="vi-VN"/>
              </w:rPr>
            </w:pPr>
            <w:r w:rsidRPr="00400CA3">
              <w:rPr>
                <w:b/>
                <w:sz w:val="28"/>
                <w:szCs w:val="28"/>
                <w:lang w:val="vi-VN"/>
              </w:rPr>
              <w:t>KT. BỘ TR</w:t>
            </w:r>
            <w:r w:rsidRPr="00400CA3">
              <w:rPr>
                <w:rFonts w:hint="eastAsia"/>
                <w:b/>
                <w:sz w:val="28"/>
                <w:szCs w:val="28"/>
                <w:lang w:val="vi-VN"/>
              </w:rPr>
              <w:t>Ư</w:t>
            </w:r>
            <w:r w:rsidRPr="00400CA3">
              <w:rPr>
                <w:b/>
                <w:sz w:val="28"/>
                <w:szCs w:val="28"/>
                <w:lang w:val="vi-VN"/>
              </w:rPr>
              <w:t>ỞNG</w:t>
            </w:r>
          </w:p>
          <w:p w:rsidR="00024F30" w:rsidRPr="00400CA3" w:rsidRDefault="00024F30" w:rsidP="00174450">
            <w:pPr>
              <w:ind w:left="-108" w:right="-108"/>
              <w:jc w:val="center"/>
              <w:rPr>
                <w:b/>
                <w:lang w:val="vi-VN"/>
              </w:rPr>
            </w:pPr>
            <w:r w:rsidRPr="00400CA3">
              <w:rPr>
                <w:b/>
                <w:sz w:val="28"/>
                <w:szCs w:val="28"/>
                <w:lang w:val="vi-VN"/>
              </w:rPr>
              <w:t>THỨ TR</w:t>
            </w:r>
            <w:r w:rsidRPr="00400CA3">
              <w:rPr>
                <w:rFonts w:hint="eastAsia"/>
                <w:b/>
                <w:sz w:val="28"/>
                <w:szCs w:val="28"/>
                <w:lang w:val="vi-VN"/>
              </w:rPr>
              <w:t>Ư</w:t>
            </w:r>
            <w:r w:rsidRPr="00400CA3">
              <w:rPr>
                <w:b/>
                <w:sz w:val="28"/>
                <w:szCs w:val="28"/>
                <w:lang w:val="vi-VN"/>
              </w:rPr>
              <w:t>ỞNG</w:t>
            </w:r>
          </w:p>
          <w:p w:rsidR="00024F30" w:rsidRPr="00400CA3" w:rsidRDefault="00024F30" w:rsidP="00174450">
            <w:pPr>
              <w:ind w:left="-108" w:right="-108"/>
              <w:jc w:val="center"/>
              <w:rPr>
                <w:b/>
                <w:lang w:val="vi-VN"/>
              </w:rPr>
            </w:pPr>
          </w:p>
          <w:p w:rsidR="00024F30" w:rsidRPr="00400CA3" w:rsidRDefault="00024F30" w:rsidP="00174450">
            <w:pPr>
              <w:ind w:left="-108" w:right="-108"/>
              <w:jc w:val="center"/>
              <w:rPr>
                <w:b/>
                <w:lang w:val="vi-VN"/>
              </w:rPr>
            </w:pPr>
          </w:p>
          <w:p w:rsidR="00024F30" w:rsidRPr="00400CA3" w:rsidRDefault="00024F30" w:rsidP="00174450">
            <w:pPr>
              <w:ind w:left="-108" w:right="-108"/>
              <w:jc w:val="center"/>
              <w:rPr>
                <w:b/>
              </w:rPr>
            </w:pPr>
          </w:p>
          <w:p w:rsidR="00024F30" w:rsidRPr="00400CA3" w:rsidRDefault="00024F30" w:rsidP="00174450">
            <w:pPr>
              <w:ind w:left="-108" w:right="-108"/>
              <w:jc w:val="center"/>
              <w:rPr>
                <w:b/>
              </w:rPr>
            </w:pPr>
          </w:p>
          <w:p w:rsidR="00024F30" w:rsidRPr="00400CA3" w:rsidRDefault="00024F30" w:rsidP="00174450">
            <w:pPr>
              <w:ind w:left="-108" w:right="-108"/>
              <w:jc w:val="center"/>
              <w:rPr>
                <w:b/>
              </w:rPr>
            </w:pPr>
          </w:p>
          <w:p w:rsidR="00024F30" w:rsidRPr="00400CA3" w:rsidRDefault="00024F30" w:rsidP="00174450">
            <w:pPr>
              <w:ind w:left="-108" w:right="-108"/>
              <w:jc w:val="center"/>
              <w:outlineLvl w:val="5"/>
              <w:rPr>
                <w:b/>
                <w:bCs/>
                <w:color w:val="000000"/>
                <w:lang w:val="vi-VN"/>
              </w:rPr>
            </w:pPr>
            <w:bookmarkStart w:id="1" w:name="_GoBack"/>
            <w:bookmarkEnd w:id="1"/>
            <w:r w:rsidRPr="00400CA3">
              <w:rPr>
                <w:b/>
                <w:sz w:val="28"/>
                <w:szCs w:val="28"/>
              </w:rPr>
              <w:t>Lê Xuân Định</w:t>
            </w:r>
          </w:p>
          <w:p w:rsidR="005F5A3A" w:rsidRPr="00400CA3" w:rsidRDefault="005F5A3A" w:rsidP="002767C0">
            <w:pPr>
              <w:jc w:val="center"/>
              <w:rPr>
                <w:rFonts w:asciiTheme="majorHAnsi" w:hAnsiTheme="majorHAnsi" w:cstheme="majorHAnsi"/>
                <w:b/>
                <w:lang w:val="vi-VN"/>
              </w:rPr>
            </w:pPr>
          </w:p>
        </w:tc>
      </w:tr>
    </w:tbl>
    <w:p w:rsidR="00AB77EB" w:rsidRDefault="00AB77EB" w:rsidP="00AB77EB">
      <w:pPr>
        <w:tabs>
          <w:tab w:val="left" w:pos="3516"/>
        </w:tabs>
        <w:rPr>
          <w:rFonts w:asciiTheme="majorHAnsi" w:hAnsiTheme="majorHAnsi" w:cstheme="majorHAnsi"/>
          <w:sz w:val="28"/>
          <w:szCs w:val="28"/>
        </w:rPr>
        <w:sectPr w:rsidR="00AB77EB" w:rsidSect="00AD331F">
          <w:headerReference w:type="default" r:id="rId8"/>
          <w:pgSz w:w="11907" w:h="16840" w:code="9"/>
          <w:pgMar w:top="1134" w:right="1134" w:bottom="1134" w:left="1701" w:header="567" w:footer="266" w:gutter="0"/>
          <w:cols w:space="720"/>
          <w:titlePg/>
          <w:docGrid w:linePitch="360"/>
        </w:sectPr>
      </w:pPr>
    </w:p>
    <w:p w:rsidR="00D8750D" w:rsidRPr="00D8750D" w:rsidRDefault="00D8750D" w:rsidP="00336FEF">
      <w:pPr>
        <w:tabs>
          <w:tab w:val="left" w:pos="0"/>
        </w:tabs>
        <w:spacing w:before="120" w:after="120" w:line="276" w:lineRule="auto"/>
        <w:jc w:val="center"/>
        <w:rPr>
          <w:rFonts w:asciiTheme="majorHAnsi" w:hAnsiTheme="majorHAnsi" w:cstheme="majorHAnsi"/>
          <w:b/>
          <w:sz w:val="28"/>
          <w:szCs w:val="28"/>
        </w:rPr>
      </w:pPr>
      <w:r w:rsidRPr="00D8750D">
        <w:rPr>
          <w:rFonts w:asciiTheme="majorHAnsi" w:hAnsiTheme="majorHAnsi" w:cstheme="majorHAnsi"/>
          <w:b/>
          <w:sz w:val="28"/>
          <w:szCs w:val="28"/>
        </w:rPr>
        <w:lastRenderedPageBreak/>
        <w:t>PHỤ LỤC</w:t>
      </w:r>
    </w:p>
    <w:p w:rsidR="00D8750D" w:rsidRPr="00D8750D" w:rsidRDefault="00D8750D" w:rsidP="003C1227">
      <w:pPr>
        <w:tabs>
          <w:tab w:val="left" w:pos="3969"/>
        </w:tabs>
        <w:spacing w:before="120" w:after="120" w:line="276" w:lineRule="auto"/>
        <w:jc w:val="center"/>
        <w:rPr>
          <w:rFonts w:asciiTheme="majorHAnsi" w:hAnsiTheme="majorHAnsi" w:cstheme="majorHAnsi"/>
          <w:b/>
          <w:sz w:val="28"/>
          <w:szCs w:val="28"/>
        </w:rPr>
      </w:pPr>
      <w:r w:rsidRPr="00D8750D">
        <w:rPr>
          <w:rFonts w:asciiTheme="majorHAnsi" w:hAnsiTheme="majorHAnsi" w:cstheme="majorHAnsi"/>
          <w:b/>
          <w:sz w:val="28"/>
          <w:szCs w:val="28"/>
        </w:rPr>
        <w:t xml:space="preserve">Kết quả rà soát Luật </w:t>
      </w:r>
      <w:r w:rsidR="00743C12">
        <w:rPr>
          <w:rFonts w:asciiTheme="majorHAnsi" w:hAnsiTheme="majorHAnsi" w:cstheme="majorHAnsi"/>
          <w:b/>
          <w:sz w:val="28"/>
          <w:szCs w:val="28"/>
        </w:rPr>
        <w:t>Tiêu chuẩn và Quy chuẩn kỹ thuật</w:t>
      </w:r>
      <w:r w:rsidRPr="00D8750D">
        <w:rPr>
          <w:rFonts w:asciiTheme="majorHAnsi" w:hAnsiTheme="majorHAnsi" w:cstheme="majorHAnsi"/>
          <w:b/>
          <w:sz w:val="28"/>
          <w:szCs w:val="28"/>
        </w:rPr>
        <w:t xml:space="preserve"> </w:t>
      </w:r>
      <w:r w:rsidR="003C1227">
        <w:rPr>
          <w:rFonts w:asciiTheme="majorHAnsi" w:hAnsiTheme="majorHAnsi" w:cstheme="majorHAnsi"/>
          <w:b/>
          <w:sz w:val="28"/>
          <w:szCs w:val="28"/>
        </w:rPr>
        <w:t xml:space="preserve">                             </w:t>
      </w:r>
      <w:r w:rsidRPr="00D8750D">
        <w:rPr>
          <w:rFonts w:asciiTheme="majorHAnsi" w:hAnsiTheme="majorHAnsi" w:cstheme="majorHAnsi"/>
          <w:b/>
          <w:sz w:val="28"/>
          <w:szCs w:val="28"/>
        </w:rPr>
        <w:t>với</w:t>
      </w:r>
      <w:r w:rsidR="003C1227">
        <w:rPr>
          <w:rFonts w:asciiTheme="majorHAnsi" w:hAnsiTheme="majorHAnsi" w:cstheme="majorHAnsi"/>
          <w:b/>
          <w:sz w:val="28"/>
          <w:szCs w:val="28"/>
        </w:rPr>
        <w:t xml:space="preserve"> </w:t>
      </w:r>
      <w:r w:rsidRPr="00D8750D">
        <w:rPr>
          <w:rFonts w:asciiTheme="majorHAnsi" w:hAnsiTheme="majorHAnsi" w:cstheme="majorHAnsi"/>
          <w:b/>
          <w:sz w:val="28"/>
          <w:szCs w:val="28"/>
        </w:rPr>
        <w:t>các</w:t>
      </w:r>
      <w:r w:rsidR="003C1227">
        <w:rPr>
          <w:rFonts w:asciiTheme="majorHAnsi" w:hAnsiTheme="majorHAnsi" w:cstheme="majorHAnsi"/>
          <w:b/>
          <w:sz w:val="28"/>
          <w:szCs w:val="28"/>
        </w:rPr>
        <w:t xml:space="preserve"> </w:t>
      </w:r>
      <w:r w:rsidRPr="00D8750D">
        <w:rPr>
          <w:rFonts w:asciiTheme="majorHAnsi" w:hAnsiTheme="majorHAnsi" w:cstheme="majorHAnsi"/>
          <w:b/>
          <w:sz w:val="28"/>
          <w:szCs w:val="28"/>
        </w:rPr>
        <w:t>Luật có liên quan</w:t>
      </w:r>
    </w:p>
    <w:p w:rsidR="00D8750D" w:rsidRDefault="00D8750D" w:rsidP="003C1227">
      <w:pPr>
        <w:tabs>
          <w:tab w:val="left" w:pos="3969"/>
        </w:tabs>
        <w:spacing w:before="120" w:after="120" w:line="276" w:lineRule="auto"/>
        <w:jc w:val="center"/>
        <w:rPr>
          <w:rFonts w:asciiTheme="majorHAnsi" w:hAnsiTheme="majorHAnsi" w:cstheme="majorHAnsi"/>
          <w:i/>
          <w:sz w:val="28"/>
          <w:szCs w:val="28"/>
        </w:rPr>
      </w:pPr>
      <w:r w:rsidRPr="00D8750D">
        <w:rPr>
          <w:rFonts w:asciiTheme="majorHAnsi" w:hAnsiTheme="majorHAnsi" w:cstheme="majorHAnsi"/>
          <w:i/>
          <w:sz w:val="28"/>
          <w:szCs w:val="28"/>
        </w:rPr>
        <w:t>(Kèm theo Báo cáo số /BC-B</w:t>
      </w:r>
      <w:r w:rsidR="00743C12">
        <w:rPr>
          <w:rFonts w:asciiTheme="majorHAnsi" w:hAnsiTheme="majorHAnsi" w:cstheme="majorHAnsi"/>
          <w:i/>
          <w:sz w:val="28"/>
          <w:szCs w:val="28"/>
        </w:rPr>
        <w:t>KHCN</w:t>
      </w:r>
      <w:r w:rsidRPr="00D8750D">
        <w:rPr>
          <w:rFonts w:asciiTheme="majorHAnsi" w:hAnsiTheme="majorHAnsi" w:cstheme="majorHAnsi"/>
          <w:i/>
          <w:sz w:val="28"/>
          <w:szCs w:val="28"/>
        </w:rPr>
        <w:t xml:space="preserve"> ngày … tháng… năm 202</w:t>
      </w:r>
      <w:r w:rsidR="00743C12">
        <w:rPr>
          <w:rFonts w:asciiTheme="majorHAnsi" w:hAnsiTheme="majorHAnsi" w:cstheme="majorHAnsi"/>
          <w:i/>
          <w:sz w:val="28"/>
          <w:szCs w:val="28"/>
        </w:rPr>
        <w:t>3</w:t>
      </w:r>
      <w:r w:rsidRPr="00D8750D">
        <w:rPr>
          <w:rFonts w:asciiTheme="majorHAnsi" w:hAnsiTheme="majorHAnsi" w:cstheme="majorHAnsi"/>
          <w:i/>
          <w:sz w:val="28"/>
          <w:szCs w:val="28"/>
        </w:rPr>
        <w:t>)</w:t>
      </w:r>
    </w:p>
    <w:p w:rsidR="00C21BCC" w:rsidRPr="00B532CC" w:rsidRDefault="00C21BCC" w:rsidP="00B532CC">
      <w:pPr>
        <w:pStyle w:val="Heading2"/>
        <w:spacing w:line="276" w:lineRule="auto"/>
      </w:pPr>
    </w:p>
    <w:p w:rsidR="00C35B44" w:rsidRPr="002A0657" w:rsidRDefault="00B532CC" w:rsidP="002A0657">
      <w:pPr>
        <w:pStyle w:val="Heading2"/>
        <w:spacing w:line="276" w:lineRule="auto"/>
        <w:rPr>
          <w:rFonts w:asciiTheme="majorHAnsi" w:hAnsiTheme="majorHAnsi" w:cstheme="majorHAnsi"/>
        </w:rPr>
      </w:pPr>
      <w:r w:rsidRPr="002A0657">
        <w:rPr>
          <w:rFonts w:asciiTheme="majorHAnsi" w:hAnsiTheme="majorHAnsi" w:cstheme="majorHAnsi"/>
        </w:rPr>
        <w:tab/>
        <w:t>1. Luật Dự trữ quốc gia</w:t>
      </w:r>
    </w:p>
    <w:p w:rsidR="00A453A3" w:rsidRPr="002A0657" w:rsidRDefault="00555A37" w:rsidP="002A0657">
      <w:pPr>
        <w:spacing w:before="120" w:after="120" w:line="276" w:lineRule="auto"/>
        <w:jc w:val="both"/>
        <w:rPr>
          <w:rFonts w:asciiTheme="majorHAnsi" w:hAnsiTheme="majorHAnsi" w:cstheme="majorHAnsi"/>
          <w:b/>
          <w:i/>
          <w:sz w:val="28"/>
          <w:szCs w:val="28"/>
          <w:lang w:val="vi-VN"/>
        </w:rPr>
      </w:pPr>
      <w:r w:rsidRPr="002A0657">
        <w:rPr>
          <w:rFonts w:asciiTheme="majorHAnsi" w:hAnsiTheme="majorHAnsi" w:cstheme="majorHAnsi"/>
          <w:lang w:val="pt-BR"/>
        </w:rPr>
        <w:tab/>
      </w:r>
      <w:r w:rsidRPr="002A0657">
        <w:rPr>
          <w:rFonts w:asciiTheme="majorHAnsi" w:hAnsiTheme="majorHAnsi" w:cstheme="majorHAnsi"/>
          <w:i/>
          <w:sz w:val="28"/>
          <w:szCs w:val="28"/>
          <w:lang w:val="pt-BR"/>
        </w:rPr>
        <w:t>a) Nội dung vướng mắc, chồng chéo</w:t>
      </w:r>
      <w:r w:rsidR="00A453A3" w:rsidRPr="002A0657">
        <w:rPr>
          <w:rFonts w:asciiTheme="majorHAnsi" w:hAnsiTheme="majorHAnsi" w:cstheme="majorHAnsi"/>
          <w:i/>
          <w:sz w:val="28"/>
          <w:szCs w:val="28"/>
          <w:lang w:val="pt-BR"/>
        </w:rPr>
        <w:t>:</w:t>
      </w:r>
      <w:r w:rsidR="003518AB" w:rsidRPr="002A0657">
        <w:rPr>
          <w:rFonts w:asciiTheme="majorHAnsi" w:hAnsiTheme="majorHAnsi" w:cstheme="majorHAnsi"/>
          <w:i/>
          <w:sz w:val="28"/>
          <w:szCs w:val="28"/>
          <w:lang w:val="pt-BR"/>
        </w:rPr>
        <w:t xml:space="preserve"> </w:t>
      </w:r>
      <w:r w:rsidR="00A453A3" w:rsidRPr="002A0657">
        <w:rPr>
          <w:rFonts w:asciiTheme="majorHAnsi" w:hAnsiTheme="majorHAnsi" w:cstheme="majorHAnsi"/>
          <w:sz w:val="28"/>
          <w:szCs w:val="28"/>
          <w:lang w:val="vi-VN"/>
        </w:rPr>
        <w:t>Quy định hiện hành về đối tượng của hoạt động trong lĩnh vực tiêu chuẩn và quy chuẩn kỹ thuật thuộc bí mật nhà nước</w:t>
      </w:r>
    </w:p>
    <w:p w:rsidR="00A453A3" w:rsidRPr="002A0657" w:rsidRDefault="00CC6B52" w:rsidP="002A0657">
      <w:pPr>
        <w:spacing w:before="120" w:after="120" w:line="276" w:lineRule="auto"/>
        <w:jc w:val="both"/>
        <w:rPr>
          <w:rFonts w:asciiTheme="majorHAnsi" w:hAnsiTheme="majorHAnsi" w:cstheme="majorHAnsi"/>
          <w:sz w:val="28"/>
          <w:szCs w:val="28"/>
          <w:lang w:val="vi-VN"/>
        </w:rPr>
      </w:pPr>
      <w:r w:rsidRPr="002A0657">
        <w:rPr>
          <w:rFonts w:asciiTheme="majorHAnsi" w:hAnsiTheme="majorHAnsi" w:cstheme="majorHAnsi"/>
          <w:i/>
          <w:sz w:val="28"/>
          <w:szCs w:val="28"/>
        </w:rPr>
        <w:tab/>
      </w:r>
      <w:r w:rsidR="00A453A3" w:rsidRPr="002A0657">
        <w:rPr>
          <w:rFonts w:asciiTheme="majorHAnsi" w:hAnsiTheme="majorHAnsi" w:cstheme="majorHAnsi"/>
          <w:sz w:val="28"/>
          <w:szCs w:val="28"/>
          <w:lang w:val="vi-VN"/>
        </w:rPr>
        <w:t>Hiện nay, Luật Tiêu chuẩn và Quy chuẩn kỹ thuật chưa có quy định cụ thể về việc xây dựng QCVN cho đối tượng thuộc bí mật nhà nước. Khoản 3 Điều 6 của Luật quy định “Hoạt động trong lĩnh vực tiêu chuẩn và lĩnh vực quy chuẩn kỹ thuật phải bảo đảm công khai, minh bạch…”</w:t>
      </w:r>
      <w:r w:rsidR="00A453A3" w:rsidRPr="002A0657">
        <w:rPr>
          <w:rFonts w:asciiTheme="majorHAnsi" w:hAnsiTheme="majorHAnsi" w:cstheme="majorHAnsi"/>
          <w:sz w:val="28"/>
          <w:szCs w:val="28"/>
        </w:rPr>
        <w:t>, phù hợp thông lệ quốc tế</w:t>
      </w:r>
      <w:r w:rsidR="00A453A3" w:rsidRPr="002A0657">
        <w:rPr>
          <w:rFonts w:asciiTheme="majorHAnsi" w:hAnsiTheme="majorHAnsi" w:cstheme="majorHAnsi"/>
          <w:sz w:val="28"/>
          <w:szCs w:val="28"/>
          <w:lang w:val="vi-VN"/>
        </w:rPr>
        <w:t>.</w:t>
      </w:r>
    </w:p>
    <w:p w:rsidR="00555A37" w:rsidRPr="002A0657" w:rsidRDefault="00CC6B52"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A453A3" w:rsidRPr="002A0657">
        <w:rPr>
          <w:rFonts w:asciiTheme="majorHAnsi" w:hAnsiTheme="majorHAnsi" w:cstheme="majorHAnsi"/>
          <w:sz w:val="28"/>
          <w:szCs w:val="28"/>
          <w:lang w:val="vi-VN"/>
        </w:rPr>
        <w:t>Quy định này chưa rõ ràng, tạo ra những cách hiểu chưa thống nhất với quy định tại Luật Dữ trữ quốc gia. Theo khoản 4 Điều 14 Luật Dự trữ quốc gia, Bộ Tài chính có trách nhiệm “Chủ trì, phối hợp với bộ, ngành quản lý hàng dự trữ quốc gia xây dựng, ban hành quy chuẩn kỹ thuật quốc gia” (không giới hạn</w:t>
      </w:r>
      <w:r w:rsidR="00A453A3" w:rsidRPr="002A0657">
        <w:rPr>
          <w:rFonts w:asciiTheme="majorHAnsi" w:hAnsiTheme="majorHAnsi" w:cstheme="majorHAnsi"/>
          <w:sz w:val="28"/>
          <w:szCs w:val="28"/>
        </w:rPr>
        <w:t xml:space="preserve"> xây dựng QCVN</w:t>
      </w:r>
      <w:r w:rsidR="00A453A3" w:rsidRPr="002A0657">
        <w:rPr>
          <w:rFonts w:asciiTheme="majorHAnsi" w:hAnsiTheme="majorHAnsi" w:cstheme="majorHAnsi"/>
          <w:sz w:val="28"/>
          <w:szCs w:val="28"/>
          <w:lang w:val="vi-VN"/>
        </w:rPr>
        <w:t xml:space="preserve"> đối tượng hàng dự trữ quốc gia thuộc bí mật nhà nước).</w:t>
      </w:r>
    </w:p>
    <w:p w:rsidR="005A37E5" w:rsidRPr="002A0657" w:rsidRDefault="005A37E5"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 xml:space="preserve">Các quy định chưa rõ ràng giữa hai luật dẫn đến thực </w:t>
      </w:r>
      <w:r w:rsidR="0066495B" w:rsidRPr="002A0657">
        <w:rPr>
          <w:rFonts w:asciiTheme="majorHAnsi" w:hAnsiTheme="majorHAnsi" w:cstheme="majorHAnsi"/>
          <w:sz w:val="28"/>
          <w:szCs w:val="28"/>
        </w:rPr>
        <w:t xml:space="preserve">tiễn hiện nay, trong trường hợp Bộ Tài chính </w:t>
      </w:r>
      <w:r w:rsidR="008126FF" w:rsidRPr="002A0657">
        <w:rPr>
          <w:rFonts w:asciiTheme="majorHAnsi" w:hAnsiTheme="majorHAnsi" w:cstheme="majorHAnsi"/>
          <w:sz w:val="28"/>
          <w:szCs w:val="28"/>
        </w:rPr>
        <w:t xml:space="preserve">chủ trì </w:t>
      </w:r>
      <w:r w:rsidR="0066495B" w:rsidRPr="002A0657">
        <w:rPr>
          <w:rFonts w:asciiTheme="majorHAnsi" w:hAnsiTheme="majorHAnsi" w:cstheme="majorHAnsi"/>
          <w:sz w:val="28"/>
          <w:szCs w:val="28"/>
        </w:rPr>
        <w:t xml:space="preserve">phối hợp với Bộ Quốc phòng để xây dựng các QCVN </w:t>
      </w:r>
      <w:r w:rsidR="008126FF" w:rsidRPr="002A0657">
        <w:rPr>
          <w:rFonts w:asciiTheme="majorHAnsi" w:hAnsiTheme="majorHAnsi" w:cstheme="majorHAnsi"/>
          <w:sz w:val="28"/>
          <w:szCs w:val="28"/>
        </w:rPr>
        <w:t>cho các đối tượng thuộc bí mật nhà nước (vũ khí, trang bị…), không bảo đảm tuân thủ đúng</w:t>
      </w:r>
      <w:r w:rsidR="00875C98" w:rsidRPr="002A0657">
        <w:rPr>
          <w:rFonts w:asciiTheme="majorHAnsi" w:hAnsiTheme="majorHAnsi" w:cstheme="majorHAnsi"/>
          <w:sz w:val="28"/>
          <w:szCs w:val="28"/>
        </w:rPr>
        <w:t xml:space="preserve"> thẩm quyền,</w:t>
      </w:r>
      <w:r w:rsidR="008126FF" w:rsidRPr="002A0657">
        <w:rPr>
          <w:rFonts w:asciiTheme="majorHAnsi" w:hAnsiTheme="majorHAnsi" w:cstheme="majorHAnsi"/>
          <w:sz w:val="28"/>
          <w:szCs w:val="28"/>
        </w:rPr>
        <w:t xml:space="preserve"> trình tự thủ tục xây dựng, ban hành QCVN theo quy định tại Luật Tiêu chuẩn và Quy chuẩn kỹ thuật</w:t>
      </w:r>
      <w:r w:rsidR="00DC3B22" w:rsidRPr="002A0657">
        <w:rPr>
          <w:rFonts w:asciiTheme="majorHAnsi" w:hAnsiTheme="majorHAnsi" w:cstheme="majorHAnsi"/>
          <w:sz w:val="28"/>
          <w:szCs w:val="28"/>
        </w:rPr>
        <w:t xml:space="preserve">, cụ thể như sau: </w:t>
      </w:r>
      <w:r w:rsidR="008126FF" w:rsidRPr="002A0657">
        <w:rPr>
          <w:rFonts w:asciiTheme="majorHAnsi" w:hAnsiTheme="majorHAnsi" w:cstheme="majorHAnsi"/>
          <w:sz w:val="28"/>
          <w:szCs w:val="28"/>
        </w:rPr>
        <w:t xml:space="preserve"> </w:t>
      </w:r>
    </w:p>
    <w:p w:rsidR="00FD174B" w:rsidRPr="002A0657" w:rsidRDefault="00DC3B22"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FD174B" w:rsidRPr="002A0657">
        <w:rPr>
          <w:rFonts w:asciiTheme="majorHAnsi" w:hAnsiTheme="majorHAnsi" w:cstheme="majorHAnsi"/>
          <w:sz w:val="28"/>
          <w:szCs w:val="28"/>
        </w:rPr>
        <w:t>- Điểm r khoản 1 Điều 23 Nghị định số 127/2007/NĐ-CP</w:t>
      </w:r>
      <w:r w:rsidR="002E62D8" w:rsidRPr="002A0657">
        <w:rPr>
          <w:rFonts w:asciiTheme="majorHAnsi" w:hAnsiTheme="majorHAnsi" w:cstheme="majorHAnsi"/>
          <w:sz w:val="28"/>
          <w:szCs w:val="28"/>
        </w:rPr>
        <w:t xml:space="preserve"> </w:t>
      </w:r>
      <w:r w:rsidR="002E62D8" w:rsidRPr="002A0657">
        <w:rPr>
          <w:rFonts w:asciiTheme="majorHAnsi" w:hAnsiTheme="majorHAnsi" w:cstheme="majorHAnsi"/>
          <w:sz w:val="28"/>
          <w:szCs w:val="28"/>
          <w:lang w:val="it-IT"/>
        </w:rPr>
        <w:t>ngày 01/8/2007 của Chính phủ quy định chi tiết thi hành một số điều của Luật Tiêu chuẩn và Quy chuẩn kỹ thuật được sửa đổi bổ sung tại điểm n khoản 7 Điều 1 Nghị định số 78/2018/NĐ-CP ngày 16/5/2018 của Chính phủ sửa đổi, bổ sung một số điều của Nghị định số 127/2007/NĐ-CP quy định</w:t>
      </w:r>
      <w:r w:rsidR="00D2562C" w:rsidRPr="002A0657">
        <w:rPr>
          <w:rFonts w:asciiTheme="majorHAnsi" w:hAnsiTheme="majorHAnsi" w:cstheme="majorHAnsi"/>
          <w:sz w:val="28"/>
          <w:szCs w:val="28"/>
          <w:lang w:val="it-IT"/>
        </w:rPr>
        <w:t xml:space="preserve"> Bộ Quốc phòng có trách nhiệm xây dựng, ban hành QCVN</w:t>
      </w:r>
      <w:r w:rsidR="002E62D8" w:rsidRPr="002A0657">
        <w:rPr>
          <w:rFonts w:asciiTheme="majorHAnsi" w:hAnsiTheme="majorHAnsi" w:cstheme="majorHAnsi"/>
          <w:sz w:val="28"/>
          <w:szCs w:val="28"/>
          <w:lang w:val="it-IT"/>
        </w:rPr>
        <w:t xml:space="preserve"> </w:t>
      </w:r>
      <w:r w:rsidR="00D2562C" w:rsidRPr="002A0657">
        <w:rPr>
          <w:rFonts w:asciiTheme="majorHAnsi" w:hAnsiTheme="majorHAnsi" w:cstheme="majorHAnsi"/>
          <w:sz w:val="28"/>
          <w:szCs w:val="28"/>
          <w:lang w:val="it-IT"/>
        </w:rPr>
        <w:t>đối với “</w:t>
      </w:r>
      <w:r w:rsidR="00D2562C" w:rsidRPr="002A0657">
        <w:rPr>
          <w:rFonts w:asciiTheme="majorHAnsi" w:hAnsiTheme="majorHAnsi" w:cstheme="majorHAnsi"/>
          <w:sz w:val="28"/>
          <w:szCs w:val="28"/>
        </w:rPr>
        <w:t xml:space="preserve">Phương tiện, trang thiết bị quân sự, vũ khí đạn dược, sản phẩm phục vụ quốc phòng, công trình quốc phòng </w:t>
      </w:r>
      <w:r w:rsidR="00D2562C" w:rsidRPr="002A0657">
        <w:rPr>
          <w:rFonts w:asciiTheme="majorHAnsi" w:hAnsiTheme="majorHAnsi" w:cstheme="majorHAnsi"/>
          <w:b/>
          <w:sz w:val="28"/>
          <w:szCs w:val="28"/>
        </w:rPr>
        <w:t>không thuộc đối tượng bí mật quốc gia</w:t>
      </w:r>
      <w:r w:rsidR="00D2562C" w:rsidRPr="002A0657">
        <w:rPr>
          <w:rFonts w:asciiTheme="majorHAnsi" w:hAnsiTheme="majorHAnsi" w:cstheme="majorHAnsi"/>
          <w:sz w:val="28"/>
          <w:szCs w:val="28"/>
        </w:rPr>
        <w:t>”</w:t>
      </w:r>
      <w:r w:rsidR="00561C4C" w:rsidRPr="002A0657">
        <w:rPr>
          <w:rFonts w:asciiTheme="majorHAnsi" w:hAnsiTheme="majorHAnsi" w:cstheme="majorHAnsi"/>
          <w:sz w:val="28"/>
          <w:szCs w:val="28"/>
        </w:rPr>
        <w:t>.</w:t>
      </w:r>
    </w:p>
    <w:p w:rsidR="00DC3B22" w:rsidRPr="002A0657" w:rsidRDefault="00FD174B"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D43D68" w:rsidRPr="002A0657">
        <w:rPr>
          <w:rFonts w:asciiTheme="majorHAnsi" w:hAnsiTheme="majorHAnsi" w:cstheme="majorHAnsi"/>
          <w:sz w:val="28"/>
          <w:szCs w:val="28"/>
        </w:rPr>
        <w:t xml:space="preserve">- </w:t>
      </w:r>
      <w:r w:rsidR="00DC3B22" w:rsidRPr="002A0657">
        <w:rPr>
          <w:rFonts w:asciiTheme="majorHAnsi" w:hAnsiTheme="majorHAnsi" w:cstheme="majorHAnsi"/>
          <w:sz w:val="28"/>
          <w:szCs w:val="28"/>
        </w:rPr>
        <w:t xml:space="preserve">Theo điểm b khoản 1 Điều 32 Luật Tiêu chuẩn và Quy chuẩn kỹ thuật: </w:t>
      </w:r>
      <w:r w:rsidR="00DC3B22" w:rsidRPr="002A0657">
        <w:rPr>
          <w:rFonts w:asciiTheme="majorHAnsi" w:hAnsiTheme="majorHAnsi" w:cstheme="majorHAnsi"/>
          <w:i/>
          <w:sz w:val="28"/>
          <w:szCs w:val="28"/>
        </w:rPr>
        <w:t xml:space="preserve">“Cơ quan ban hành quy chuẩn kỹ thuật quốc gia tổ chức lấy ý kiến rộng rãi, công khai của tổ chức, cá nhân có liên quan về dự thảo quy chuẩn kỹ thuật quốc </w:t>
      </w:r>
      <w:r w:rsidR="00DC3B22" w:rsidRPr="002A0657">
        <w:rPr>
          <w:rFonts w:asciiTheme="majorHAnsi" w:hAnsiTheme="majorHAnsi" w:cstheme="majorHAnsi"/>
          <w:i/>
          <w:sz w:val="28"/>
          <w:szCs w:val="28"/>
        </w:rPr>
        <w:lastRenderedPageBreak/>
        <w:t>gia; tổ chức hội nghị chuyên đề với sự tham gia của các bên có liên quan để góp ý về dự thảo</w:t>
      </w:r>
      <w:r w:rsidR="00D43D68" w:rsidRPr="002A0657">
        <w:rPr>
          <w:rFonts w:asciiTheme="majorHAnsi" w:hAnsiTheme="majorHAnsi" w:cstheme="majorHAnsi"/>
          <w:i/>
          <w:sz w:val="28"/>
          <w:szCs w:val="28"/>
        </w:rPr>
        <w:t>…</w:t>
      </w:r>
      <w:r w:rsidR="00DC3B22" w:rsidRPr="002A0657">
        <w:rPr>
          <w:rFonts w:asciiTheme="majorHAnsi" w:hAnsiTheme="majorHAnsi" w:cstheme="majorHAnsi"/>
          <w:i/>
          <w:sz w:val="28"/>
          <w:szCs w:val="28"/>
        </w:rPr>
        <w:t>”</w:t>
      </w:r>
    </w:p>
    <w:p w:rsidR="00155348" w:rsidRPr="002A0657" w:rsidRDefault="00D43D68"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 xml:space="preserve">- </w:t>
      </w:r>
      <w:r w:rsidR="00155348" w:rsidRPr="002A0657">
        <w:rPr>
          <w:rFonts w:asciiTheme="majorHAnsi" w:hAnsiTheme="majorHAnsi" w:cstheme="majorHAnsi"/>
          <w:sz w:val="28"/>
          <w:szCs w:val="28"/>
        </w:rPr>
        <w:t>Theo điểm a khoản 1 Điều 36 Luật Tiêu chuẩn và Quy chuẩn kỹ thuật,</w:t>
      </w:r>
      <w:r w:rsidR="00155348" w:rsidRPr="002A0657">
        <w:rPr>
          <w:rFonts w:asciiTheme="majorHAnsi" w:hAnsiTheme="majorHAnsi" w:cstheme="majorHAnsi"/>
          <w:sz w:val="28"/>
          <w:szCs w:val="28"/>
          <w:lang w:val="vi-VN"/>
        </w:rPr>
        <w:t xml:space="preserve"> Cơ quan ban hành quy chuẩn kỹ thuật có trách nhiệm </w:t>
      </w:r>
      <w:r w:rsidR="00155348" w:rsidRPr="002A0657">
        <w:rPr>
          <w:rFonts w:asciiTheme="majorHAnsi" w:hAnsiTheme="majorHAnsi" w:cstheme="majorHAnsi"/>
          <w:i/>
          <w:sz w:val="28"/>
          <w:szCs w:val="28"/>
        </w:rPr>
        <w:t>“</w:t>
      </w:r>
      <w:r w:rsidR="00155348" w:rsidRPr="002A0657">
        <w:rPr>
          <w:rFonts w:asciiTheme="majorHAnsi" w:hAnsiTheme="majorHAnsi" w:cstheme="majorHAnsi"/>
          <w:i/>
          <w:sz w:val="28"/>
          <w:szCs w:val="28"/>
          <w:lang w:val="vi-VN"/>
        </w:rPr>
        <w:t>Thông báo công khai việc ban hành quy chuẩn kỹ thuật và việc sửa đổi, bổ sung, thay thế, huỷ bỏ quy chuẩn kỹ thuật trong thời hạn ít nhất là ba mươi ngày, kể từ ngày ra quyết định</w:t>
      </w:r>
      <w:r w:rsidR="00155348" w:rsidRPr="002A0657">
        <w:rPr>
          <w:rFonts w:asciiTheme="majorHAnsi" w:hAnsiTheme="majorHAnsi" w:cstheme="majorHAnsi"/>
          <w:i/>
          <w:sz w:val="28"/>
          <w:szCs w:val="28"/>
        </w:rPr>
        <w:t>”</w:t>
      </w:r>
      <w:r w:rsidR="00F10AE9" w:rsidRPr="002A0657">
        <w:rPr>
          <w:rFonts w:asciiTheme="majorHAnsi" w:hAnsiTheme="majorHAnsi" w:cstheme="majorHAnsi"/>
          <w:sz w:val="28"/>
          <w:szCs w:val="28"/>
        </w:rPr>
        <w:t>.</w:t>
      </w:r>
    </w:p>
    <w:p w:rsidR="00D43D68" w:rsidRPr="002A0657" w:rsidRDefault="00DE0E61"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641426" w:rsidRPr="002A0657">
        <w:rPr>
          <w:rFonts w:asciiTheme="majorHAnsi" w:hAnsiTheme="majorHAnsi" w:cstheme="majorHAnsi"/>
          <w:sz w:val="28"/>
          <w:szCs w:val="28"/>
        </w:rPr>
        <w:t>Việc xây dựng các</w:t>
      </w:r>
      <w:r w:rsidR="00E82F0E" w:rsidRPr="002A0657">
        <w:rPr>
          <w:rFonts w:asciiTheme="majorHAnsi" w:hAnsiTheme="majorHAnsi" w:cstheme="majorHAnsi"/>
          <w:sz w:val="28"/>
          <w:szCs w:val="28"/>
        </w:rPr>
        <w:t xml:space="preserve"> TCVN,</w:t>
      </w:r>
      <w:r w:rsidR="00641426" w:rsidRPr="002A0657">
        <w:rPr>
          <w:rFonts w:asciiTheme="majorHAnsi" w:hAnsiTheme="majorHAnsi" w:cstheme="majorHAnsi"/>
          <w:sz w:val="28"/>
          <w:szCs w:val="28"/>
        </w:rPr>
        <w:t xml:space="preserve"> QCVN cho đối tượng thuộc bí mật nhà nước trong lĩnh vực quốc phòng, an ninh là hết sức cần thiết nhưng hiện nay, </w:t>
      </w:r>
      <w:r w:rsidR="00380489" w:rsidRPr="002A0657">
        <w:rPr>
          <w:rFonts w:asciiTheme="majorHAnsi" w:hAnsiTheme="majorHAnsi" w:cstheme="majorHAnsi"/>
          <w:sz w:val="28"/>
          <w:szCs w:val="28"/>
        </w:rPr>
        <w:t xml:space="preserve">quy định về thẩm quyền, </w:t>
      </w:r>
      <w:r w:rsidR="00641426" w:rsidRPr="002A0657">
        <w:rPr>
          <w:rFonts w:asciiTheme="majorHAnsi" w:hAnsiTheme="majorHAnsi" w:cstheme="majorHAnsi"/>
          <w:sz w:val="28"/>
          <w:szCs w:val="28"/>
        </w:rPr>
        <w:t xml:space="preserve">trình tự thủ tục cho các đối tượng này chưa được </w:t>
      </w:r>
      <w:r w:rsidR="00380489" w:rsidRPr="002A0657">
        <w:rPr>
          <w:rFonts w:asciiTheme="majorHAnsi" w:hAnsiTheme="majorHAnsi" w:cstheme="majorHAnsi"/>
          <w:sz w:val="28"/>
          <w:szCs w:val="28"/>
        </w:rPr>
        <w:t>rõ ràng,</w:t>
      </w:r>
      <w:r w:rsidR="00641426" w:rsidRPr="002A0657">
        <w:rPr>
          <w:rFonts w:asciiTheme="majorHAnsi" w:hAnsiTheme="majorHAnsi" w:cstheme="majorHAnsi"/>
          <w:sz w:val="28"/>
          <w:szCs w:val="28"/>
        </w:rPr>
        <w:t xml:space="preserve"> cụ thể tại Luật Tiêu chuẩn và Quy chuẩn kỹ thuật tạo ra những khó khăn, vướng mắc trong sự phối hợp </w:t>
      </w:r>
      <w:r w:rsidR="00E06EE6" w:rsidRPr="002A0657">
        <w:rPr>
          <w:rFonts w:asciiTheme="majorHAnsi" w:hAnsiTheme="majorHAnsi" w:cstheme="majorHAnsi"/>
          <w:sz w:val="28"/>
          <w:szCs w:val="28"/>
        </w:rPr>
        <w:t>giữa Bộ Khoa học và Công nghệ,</w:t>
      </w:r>
      <w:r w:rsidR="00641426" w:rsidRPr="002A0657">
        <w:rPr>
          <w:rFonts w:asciiTheme="majorHAnsi" w:hAnsiTheme="majorHAnsi" w:cstheme="majorHAnsi"/>
          <w:sz w:val="28"/>
          <w:szCs w:val="28"/>
        </w:rPr>
        <w:t xml:space="preserve"> Bộ Tài chính</w:t>
      </w:r>
      <w:r w:rsidR="00E06EE6" w:rsidRPr="002A0657">
        <w:rPr>
          <w:rFonts w:asciiTheme="majorHAnsi" w:hAnsiTheme="majorHAnsi" w:cstheme="majorHAnsi"/>
          <w:sz w:val="28"/>
          <w:szCs w:val="28"/>
        </w:rPr>
        <w:t>, Bộ Quốc phòng, Bộ Công an</w:t>
      </w:r>
      <w:r w:rsidR="00641426" w:rsidRPr="002A0657">
        <w:rPr>
          <w:rFonts w:asciiTheme="majorHAnsi" w:hAnsiTheme="majorHAnsi" w:cstheme="majorHAnsi"/>
          <w:sz w:val="28"/>
          <w:szCs w:val="28"/>
        </w:rPr>
        <w:t>.</w:t>
      </w:r>
    </w:p>
    <w:p w:rsidR="0093144F" w:rsidRPr="002A0657" w:rsidRDefault="0093144F" w:rsidP="002A0657">
      <w:pPr>
        <w:spacing w:before="120" w:after="120" w:line="276" w:lineRule="auto"/>
        <w:jc w:val="both"/>
        <w:rPr>
          <w:rFonts w:asciiTheme="majorHAnsi" w:hAnsiTheme="majorHAnsi" w:cstheme="majorHAnsi"/>
          <w:i/>
          <w:sz w:val="28"/>
          <w:szCs w:val="28"/>
        </w:rPr>
      </w:pPr>
      <w:r w:rsidRPr="002A0657">
        <w:rPr>
          <w:rFonts w:asciiTheme="majorHAnsi" w:hAnsiTheme="majorHAnsi" w:cstheme="majorHAnsi"/>
          <w:sz w:val="28"/>
          <w:szCs w:val="28"/>
        </w:rPr>
        <w:tab/>
      </w:r>
      <w:r w:rsidRPr="002A0657">
        <w:rPr>
          <w:rFonts w:asciiTheme="majorHAnsi" w:hAnsiTheme="majorHAnsi" w:cstheme="majorHAnsi"/>
          <w:i/>
          <w:sz w:val="28"/>
          <w:szCs w:val="28"/>
        </w:rPr>
        <w:t>b) Hướng xử lý</w:t>
      </w:r>
    </w:p>
    <w:p w:rsidR="00976E1D" w:rsidRPr="002A0657" w:rsidRDefault="0093144F"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 xml:space="preserve">- Đề xuất </w:t>
      </w:r>
      <w:r w:rsidR="006E6583" w:rsidRPr="002A0657">
        <w:rPr>
          <w:rFonts w:asciiTheme="majorHAnsi" w:hAnsiTheme="majorHAnsi" w:cstheme="majorHAnsi"/>
          <w:sz w:val="28"/>
          <w:szCs w:val="28"/>
        </w:rPr>
        <w:t>bổ sung khoản 3 Điều 17</w:t>
      </w:r>
      <w:r w:rsidRPr="002A0657">
        <w:rPr>
          <w:rFonts w:asciiTheme="majorHAnsi" w:hAnsiTheme="majorHAnsi" w:cstheme="majorHAnsi"/>
          <w:sz w:val="28"/>
          <w:szCs w:val="28"/>
        </w:rPr>
        <w:t xml:space="preserve"> của </w:t>
      </w:r>
      <w:r w:rsidR="000F1907" w:rsidRPr="002A0657">
        <w:rPr>
          <w:rFonts w:asciiTheme="majorHAnsi" w:hAnsiTheme="majorHAnsi" w:cstheme="majorHAnsi"/>
          <w:sz w:val="28"/>
          <w:szCs w:val="28"/>
        </w:rPr>
        <w:t>Luật Tiêu chuẩn và Quy chuẩn kỹ thuật</w:t>
      </w:r>
      <w:r w:rsidR="00976E1D" w:rsidRPr="002A0657">
        <w:rPr>
          <w:rFonts w:asciiTheme="majorHAnsi" w:hAnsiTheme="majorHAnsi" w:cstheme="majorHAnsi"/>
          <w:sz w:val="28"/>
          <w:szCs w:val="28"/>
        </w:rPr>
        <w:t xml:space="preserve"> </w:t>
      </w:r>
      <w:r w:rsidR="00773C00" w:rsidRPr="002A0657">
        <w:rPr>
          <w:rFonts w:asciiTheme="majorHAnsi" w:hAnsiTheme="majorHAnsi" w:cstheme="majorHAnsi"/>
          <w:sz w:val="28"/>
          <w:szCs w:val="28"/>
          <w:lang w:val="eu-ES"/>
        </w:rPr>
        <w:t>quy định về trình tự xây dựng các TCVN cho các đối tượng thuộc danh mục bí mật nhà nước</w:t>
      </w:r>
      <w:r w:rsidRPr="002A0657">
        <w:rPr>
          <w:rFonts w:asciiTheme="majorHAnsi" w:hAnsiTheme="majorHAnsi" w:cstheme="majorHAnsi"/>
          <w:sz w:val="28"/>
          <w:szCs w:val="28"/>
        </w:rPr>
        <w:t xml:space="preserve">. </w:t>
      </w:r>
    </w:p>
    <w:p w:rsidR="00464423" w:rsidRPr="002A0657" w:rsidRDefault="00464423" w:rsidP="002A0657">
      <w:pPr>
        <w:spacing w:before="120" w:after="120" w:line="276" w:lineRule="auto"/>
        <w:jc w:val="both"/>
        <w:rPr>
          <w:rFonts w:asciiTheme="majorHAnsi" w:hAnsiTheme="majorHAnsi" w:cstheme="majorHAnsi"/>
          <w:sz w:val="28"/>
          <w:szCs w:val="28"/>
          <w:lang w:val="eu-ES"/>
        </w:rPr>
      </w:pPr>
      <w:r w:rsidRPr="002A0657">
        <w:rPr>
          <w:rFonts w:asciiTheme="majorHAnsi" w:hAnsiTheme="majorHAnsi" w:cstheme="majorHAnsi"/>
          <w:sz w:val="28"/>
          <w:szCs w:val="28"/>
        </w:rPr>
        <w:tab/>
        <w:t xml:space="preserve">- Đề xuất </w:t>
      </w:r>
      <w:r w:rsidRPr="002A0657">
        <w:rPr>
          <w:rFonts w:asciiTheme="majorHAnsi" w:hAnsiTheme="majorHAnsi" w:cstheme="majorHAnsi"/>
          <w:sz w:val="28"/>
          <w:szCs w:val="28"/>
          <w:lang w:val="eu-ES"/>
        </w:rPr>
        <w:t>bổ sung khoản 2 Điều 32</w:t>
      </w:r>
      <w:r w:rsidR="00125F40" w:rsidRPr="002A0657">
        <w:rPr>
          <w:rFonts w:asciiTheme="majorHAnsi" w:hAnsiTheme="majorHAnsi" w:cstheme="majorHAnsi"/>
          <w:sz w:val="28"/>
          <w:szCs w:val="28"/>
          <w:lang w:val="eu-ES"/>
        </w:rPr>
        <w:t xml:space="preserve"> </w:t>
      </w:r>
      <w:r w:rsidR="00125F40" w:rsidRPr="002A0657">
        <w:rPr>
          <w:rFonts w:asciiTheme="majorHAnsi" w:hAnsiTheme="majorHAnsi" w:cstheme="majorHAnsi"/>
          <w:sz w:val="28"/>
          <w:szCs w:val="28"/>
        </w:rPr>
        <w:t>của Luật Tiêu chuẩn và Quy chuẩn kỹ thuật</w:t>
      </w:r>
      <w:r w:rsidRPr="002A0657">
        <w:rPr>
          <w:rFonts w:asciiTheme="majorHAnsi" w:hAnsiTheme="majorHAnsi" w:cstheme="majorHAnsi"/>
          <w:sz w:val="28"/>
          <w:szCs w:val="28"/>
          <w:lang w:val="eu-ES"/>
        </w:rPr>
        <w:t xml:space="preserve"> quy định về trình tự xây dựng các QCVN cho các đối tượng thuộc danh mục bí mật nhà nước</w:t>
      </w:r>
      <w:r w:rsidR="0093740E" w:rsidRPr="002A0657">
        <w:rPr>
          <w:rFonts w:asciiTheme="majorHAnsi" w:hAnsiTheme="majorHAnsi" w:cstheme="majorHAnsi"/>
          <w:sz w:val="28"/>
          <w:szCs w:val="28"/>
          <w:lang w:val="eu-ES"/>
        </w:rPr>
        <w:t>.</w:t>
      </w:r>
    </w:p>
    <w:p w:rsidR="0093740E" w:rsidRPr="002A0657" w:rsidRDefault="0093740E" w:rsidP="002A0657">
      <w:pPr>
        <w:spacing w:before="120" w:after="120" w:line="276" w:lineRule="auto"/>
        <w:jc w:val="both"/>
        <w:rPr>
          <w:rFonts w:asciiTheme="majorHAnsi" w:hAnsiTheme="majorHAnsi" w:cstheme="majorHAnsi"/>
          <w:b/>
          <w:sz w:val="28"/>
          <w:szCs w:val="28"/>
          <w:lang w:val="eu-ES"/>
        </w:rPr>
      </w:pPr>
      <w:r w:rsidRPr="002A0657">
        <w:rPr>
          <w:rFonts w:asciiTheme="majorHAnsi" w:hAnsiTheme="majorHAnsi" w:cstheme="majorHAnsi"/>
          <w:b/>
          <w:sz w:val="28"/>
          <w:szCs w:val="28"/>
          <w:lang w:val="eu-ES"/>
        </w:rPr>
        <w:tab/>
      </w:r>
      <w:r w:rsidR="00157577" w:rsidRPr="002A0657">
        <w:rPr>
          <w:rFonts w:asciiTheme="majorHAnsi" w:hAnsiTheme="majorHAnsi" w:cstheme="majorHAnsi"/>
          <w:b/>
          <w:sz w:val="28"/>
          <w:szCs w:val="28"/>
          <w:lang w:val="eu-ES"/>
        </w:rPr>
        <w:t>2. Luật Khoa học và Công nghệ</w:t>
      </w:r>
    </w:p>
    <w:p w:rsidR="00484677" w:rsidRPr="002A0657" w:rsidRDefault="00DC6D08"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b/>
          <w:sz w:val="28"/>
          <w:szCs w:val="28"/>
          <w:lang w:val="eu-ES"/>
        </w:rPr>
        <w:tab/>
      </w:r>
      <w:r w:rsidR="00C17B77" w:rsidRPr="002A0657">
        <w:rPr>
          <w:rFonts w:asciiTheme="majorHAnsi" w:hAnsiTheme="majorHAnsi" w:cstheme="majorHAnsi"/>
          <w:sz w:val="28"/>
          <w:szCs w:val="28"/>
          <w:lang w:val="eu-ES"/>
        </w:rPr>
        <w:t>Luật Tiêu chuẩn và Quy chuẩn kỹ thuật được ban hành trước Luật Khoa học và Công nghệ quy định về hoạt động xuất bản, phát hành TCVN tại Điều 21 như sau: “</w:t>
      </w:r>
      <w:r w:rsidR="00C17B77" w:rsidRPr="002A0657">
        <w:rPr>
          <w:rFonts w:asciiTheme="majorHAnsi" w:hAnsiTheme="majorHAnsi" w:cstheme="majorHAnsi"/>
          <w:sz w:val="28"/>
          <w:szCs w:val="28"/>
        </w:rPr>
        <w:t xml:space="preserve">Bộ Khoa học và Công nghệ giữ quyền xuất bản và phát hành tiêu chuẩn quốc gia”. </w:t>
      </w:r>
    </w:p>
    <w:p w:rsidR="00DC6D08" w:rsidRPr="002A0657" w:rsidRDefault="00C17B77"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4E2814" w:rsidRPr="002A0657">
        <w:rPr>
          <w:rFonts w:asciiTheme="majorHAnsi" w:hAnsiTheme="majorHAnsi" w:cstheme="majorHAnsi"/>
          <w:sz w:val="28"/>
          <w:szCs w:val="28"/>
        </w:rPr>
        <w:t>Đ</w:t>
      </w:r>
      <w:r w:rsidR="00CC06CF" w:rsidRPr="002A0657">
        <w:rPr>
          <w:rFonts w:asciiTheme="majorHAnsi" w:hAnsiTheme="majorHAnsi" w:cstheme="majorHAnsi"/>
          <w:sz w:val="28"/>
          <w:szCs w:val="28"/>
          <w:lang w:val="eu-ES"/>
        </w:rPr>
        <w:t>iểm b khoản 2 Điều 41 Luật Khoa học và Công nghệ quy định “</w:t>
      </w:r>
      <w:r w:rsidR="00CC06CF" w:rsidRPr="002A0657">
        <w:rPr>
          <w:rFonts w:asciiTheme="majorHAnsi" w:hAnsiTheme="majorHAnsi" w:cstheme="majorHAnsi"/>
          <w:sz w:val="28"/>
          <w:szCs w:val="28"/>
        </w:rPr>
        <w:t>Bộ trưởng, Thủ trưởng cơ quan ngang bộ, cơ quan thuộc Chính phủ, cơ quan nhà nước khác ở trung ương, Chủ tịch Ủy ban nhân dân cấp tỉnh là đại diện chủ sở hữu kết quả thực hiện nhiệm vụ khoa học và công nghệ cấp bộ, cấp tỉnh hoặc cấp cơ sở do mình phê duyệt”.</w:t>
      </w:r>
      <w:r w:rsidR="005B707D" w:rsidRPr="002A0657">
        <w:rPr>
          <w:rFonts w:asciiTheme="majorHAnsi" w:hAnsiTheme="majorHAnsi" w:cstheme="majorHAnsi"/>
          <w:sz w:val="28"/>
          <w:szCs w:val="28"/>
        </w:rPr>
        <w:t xml:space="preserve"> </w:t>
      </w:r>
    </w:p>
    <w:p w:rsidR="00001902" w:rsidRPr="002A0657" w:rsidRDefault="005B707D"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 xml:space="preserve">Thực tế, các Bộ, ngành xây dựng TCVN dựa trên các đề tài nghiên cứu khoa học cấp bộ, sử dụng ngân sách nhà nước. Vì vậy, theo quy định tại Luật Khoa học và Công nghệ, các Bộ trưởng là đại diện chủ sở hữu nhà nước đối với </w:t>
      </w:r>
      <w:r w:rsidR="004E2814" w:rsidRPr="002A0657">
        <w:rPr>
          <w:rFonts w:asciiTheme="majorHAnsi" w:hAnsiTheme="majorHAnsi" w:cstheme="majorHAnsi"/>
          <w:sz w:val="28"/>
          <w:szCs w:val="28"/>
        </w:rPr>
        <w:t>các TCVN, do đó, các Bộ hoàn toàn có quyền trực tiếp xuất bản, phát hành các TCVN do các Bộ trực tiếp xây dựng bằng ngân sách nhà nước</w:t>
      </w:r>
      <w:r w:rsidR="002B742A" w:rsidRPr="002A0657">
        <w:rPr>
          <w:rFonts w:asciiTheme="majorHAnsi" w:hAnsiTheme="majorHAnsi" w:cstheme="majorHAnsi"/>
          <w:sz w:val="28"/>
          <w:szCs w:val="28"/>
        </w:rPr>
        <w:t xml:space="preserve"> (quyền xuất bản, phát hành là một phần của quyền sở hữu theo quy định của pháp luật về sở hữu </w:t>
      </w:r>
      <w:r w:rsidR="002B742A" w:rsidRPr="002A0657">
        <w:rPr>
          <w:rFonts w:asciiTheme="majorHAnsi" w:hAnsiTheme="majorHAnsi" w:cstheme="majorHAnsi"/>
          <w:sz w:val="28"/>
          <w:szCs w:val="28"/>
        </w:rPr>
        <w:lastRenderedPageBreak/>
        <w:t>trí tuệ</w:t>
      </w:r>
      <w:r w:rsidR="004E2814" w:rsidRPr="002A0657">
        <w:rPr>
          <w:rFonts w:asciiTheme="majorHAnsi" w:hAnsiTheme="majorHAnsi" w:cstheme="majorHAnsi"/>
          <w:sz w:val="28"/>
          <w:szCs w:val="28"/>
        </w:rPr>
        <w:t>.</w:t>
      </w:r>
      <w:r w:rsidR="00534663" w:rsidRPr="002A0657">
        <w:rPr>
          <w:rFonts w:asciiTheme="majorHAnsi" w:hAnsiTheme="majorHAnsi" w:cstheme="majorHAnsi"/>
          <w:sz w:val="28"/>
          <w:szCs w:val="28"/>
        </w:rPr>
        <w:t xml:space="preserve"> Tuy nhiên, việc xuất bản, phát hành các TCVN hiện nay</w:t>
      </w:r>
      <w:r w:rsidR="00DF38F3" w:rsidRPr="002A0657">
        <w:rPr>
          <w:rFonts w:asciiTheme="majorHAnsi" w:hAnsiTheme="majorHAnsi" w:cstheme="majorHAnsi"/>
          <w:sz w:val="28"/>
          <w:szCs w:val="28"/>
        </w:rPr>
        <w:t xml:space="preserve"> của các Bộ, ngành còn gặp vướng mắc khi phải thông qua Bộ Khoa học và Công nghệ (quy định tại Điều 21 Luật Tiêu chuẩn và Quy chuẩn kỹ thuật). Tình trạng này tạo ra khó khăn trong việc áp dụng và phổ biến các TCVN của các Bộ, ngành.</w:t>
      </w:r>
      <w:r w:rsidR="00001902" w:rsidRPr="002A0657">
        <w:rPr>
          <w:rFonts w:asciiTheme="majorHAnsi" w:hAnsiTheme="majorHAnsi" w:cstheme="majorHAnsi"/>
          <w:sz w:val="28"/>
          <w:szCs w:val="28"/>
        </w:rPr>
        <w:t xml:space="preserve"> </w:t>
      </w:r>
    </w:p>
    <w:p w:rsidR="000B0F63" w:rsidRPr="002A0657" w:rsidRDefault="00976E1D" w:rsidP="002A0657">
      <w:pPr>
        <w:spacing w:before="120" w:after="120" w:line="276" w:lineRule="auto"/>
        <w:jc w:val="both"/>
        <w:rPr>
          <w:rFonts w:asciiTheme="majorHAnsi" w:hAnsiTheme="majorHAnsi" w:cstheme="majorHAnsi"/>
          <w:i/>
          <w:sz w:val="28"/>
          <w:szCs w:val="28"/>
        </w:rPr>
      </w:pPr>
      <w:r w:rsidRPr="002A0657">
        <w:rPr>
          <w:rFonts w:asciiTheme="majorHAnsi" w:hAnsiTheme="majorHAnsi" w:cstheme="majorHAnsi"/>
          <w:sz w:val="28"/>
          <w:szCs w:val="28"/>
        </w:rPr>
        <w:tab/>
      </w:r>
      <w:r w:rsidR="000B0F63" w:rsidRPr="002A0657">
        <w:rPr>
          <w:rFonts w:asciiTheme="majorHAnsi" w:hAnsiTheme="majorHAnsi" w:cstheme="majorHAnsi"/>
          <w:i/>
          <w:sz w:val="28"/>
          <w:szCs w:val="28"/>
        </w:rPr>
        <w:t>b) Hướng xử lý</w:t>
      </w:r>
    </w:p>
    <w:p w:rsidR="00607C9D" w:rsidRPr="002A0657" w:rsidRDefault="000B0F63"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B10DAF" w:rsidRPr="002A0657">
        <w:rPr>
          <w:rFonts w:asciiTheme="majorHAnsi" w:hAnsiTheme="majorHAnsi" w:cstheme="majorHAnsi"/>
          <w:sz w:val="28"/>
          <w:szCs w:val="28"/>
        </w:rPr>
        <w:t xml:space="preserve">- </w:t>
      </w:r>
      <w:r w:rsidRPr="002A0657">
        <w:rPr>
          <w:rFonts w:asciiTheme="majorHAnsi" w:hAnsiTheme="majorHAnsi" w:cstheme="majorHAnsi"/>
          <w:sz w:val="28"/>
          <w:szCs w:val="28"/>
        </w:rPr>
        <w:t xml:space="preserve">Đề xuất </w:t>
      </w:r>
      <w:r w:rsidR="00686BD4" w:rsidRPr="002A0657">
        <w:rPr>
          <w:rFonts w:asciiTheme="majorHAnsi" w:hAnsiTheme="majorHAnsi" w:cstheme="majorHAnsi"/>
          <w:sz w:val="28"/>
          <w:szCs w:val="28"/>
        </w:rPr>
        <w:t>sửa đổi</w:t>
      </w:r>
      <w:r w:rsidRPr="002A0657">
        <w:rPr>
          <w:rFonts w:asciiTheme="majorHAnsi" w:hAnsiTheme="majorHAnsi" w:cstheme="majorHAnsi"/>
          <w:sz w:val="28"/>
          <w:szCs w:val="28"/>
        </w:rPr>
        <w:t xml:space="preserve"> Điều </w:t>
      </w:r>
      <w:r w:rsidR="00686BD4" w:rsidRPr="002A0657">
        <w:rPr>
          <w:rFonts w:asciiTheme="majorHAnsi" w:hAnsiTheme="majorHAnsi" w:cstheme="majorHAnsi"/>
          <w:sz w:val="28"/>
          <w:szCs w:val="28"/>
        </w:rPr>
        <w:t>21</w:t>
      </w:r>
      <w:r w:rsidRPr="002A0657">
        <w:rPr>
          <w:rFonts w:asciiTheme="majorHAnsi" w:hAnsiTheme="majorHAnsi" w:cstheme="majorHAnsi"/>
          <w:sz w:val="28"/>
          <w:szCs w:val="28"/>
        </w:rPr>
        <w:t xml:space="preserve"> của Luật Tiêu chuẩn và Quy chuẩn kỹ thuật </w:t>
      </w:r>
      <w:r w:rsidRPr="002A0657">
        <w:rPr>
          <w:rFonts w:asciiTheme="majorHAnsi" w:hAnsiTheme="majorHAnsi" w:cstheme="majorHAnsi"/>
          <w:sz w:val="28"/>
          <w:szCs w:val="28"/>
          <w:lang w:val="eu-ES"/>
        </w:rPr>
        <w:t>quy định</w:t>
      </w:r>
      <w:r w:rsidR="00607C9D" w:rsidRPr="002A0657">
        <w:rPr>
          <w:rFonts w:asciiTheme="majorHAnsi" w:hAnsiTheme="majorHAnsi" w:cstheme="majorHAnsi"/>
          <w:sz w:val="28"/>
          <w:szCs w:val="28"/>
          <w:lang w:val="eu-ES"/>
        </w:rPr>
        <w:t xml:space="preserve"> theo hướng</w:t>
      </w:r>
      <w:r w:rsidRPr="002A0657">
        <w:rPr>
          <w:rFonts w:asciiTheme="majorHAnsi" w:hAnsiTheme="majorHAnsi" w:cstheme="majorHAnsi"/>
          <w:sz w:val="28"/>
          <w:szCs w:val="28"/>
          <w:lang w:val="eu-ES"/>
        </w:rPr>
        <w:t xml:space="preserve"> </w:t>
      </w:r>
      <w:r w:rsidR="00607C9D" w:rsidRPr="002A0657">
        <w:rPr>
          <w:rFonts w:asciiTheme="majorHAnsi" w:hAnsiTheme="majorHAnsi" w:cstheme="majorHAnsi"/>
          <w:bCs/>
          <w:iCs/>
          <w:sz w:val="28"/>
          <w:szCs w:val="28"/>
          <w:lang w:val="eu-ES"/>
        </w:rPr>
        <w:t>chuyển hoạt động xuất bản, phát hành thành hoạt động quản lý, khai thác tiêu chuẩn</w:t>
      </w:r>
      <w:r w:rsidR="00CB217D" w:rsidRPr="002A0657">
        <w:rPr>
          <w:rFonts w:asciiTheme="majorHAnsi" w:hAnsiTheme="majorHAnsi" w:cstheme="majorHAnsi"/>
          <w:sz w:val="28"/>
          <w:szCs w:val="28"/>
        </w:rPr>
        <w:t xml:space="preserve"> để bao hàm đầy đủ các nội dung liên quan đến </w:t>
      </w:r>
      <w:r w:rsidR="0084496F" w:rsidRPr="002A0657">
        <w:rPr>
          <w:rFonts w:asciiTheme="majorHAnsi" w:hAnsiTheme="majorHAnsi" w:cstheme="majorHAnsi"/>
          <w:sz w:val="28"/>
          <w:szCs w:val="28"/>
        </w:rPr>
        <w:t xml:space="preserve">các hoạt động sau khi các TCVN được </w:t>
      </w:r>
      <w:r w:rsidR="00CB217D" w:rsidRPr="002A0657">
        <w:rPr>
          <w:rFonts w:asciiTheme="majorHAnsi" w:hAnsiTheme="majorHAnsi" w:cstheme="majorHAnsi"/>
          <w:sz w:val="28"/>
          <w:szCs w:val="28"/>
        </w:rPr>
        <w:t>công bố</w:t>
      </w:r>
      <w:r w:rsidR="0084496F" w:rsidRPr="002A0657">
        <w:rPr>
          <w:rFonts w:asciiTheme="majorHAnsi" w:hAnsiTheme="majorHAnsi" w:cstheme="majorHAnsi"/>
          <w:sz w:val="28"/>
          <w:szCs w:val="28"/>
        </w:rPr>
        <w:t xml:space="preserve"> để tạo thuận lợi cho việc tiếp cận thông tin và áp dụng các TCVN. </w:t>
      </w:r>
    </w:p>
    <w:p w:rsidR="00001902" w:rsidRPr="002A0657" w:rsidRDefault="000B0F63"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 xml:space="preserve">- </w:t>
      </w:r>
      <w:r w:rsidR="0084496F" w:rsidRPr="002A0657">
        <w:rPr>
          <w:rFonts w:asciiTheme="majorHAnsi" w:hAnsiTheme="majorHAnsi" w:cstheme="majorHAnsi"/>
          <w:sz w:val="28"/>
          <w:szCs w:val="28"/>
        </w:rPr>
        <w:t xml:space="preserve">Tại Điều 21, đối với hoạt động quản lý, khai thác TCVN, quy định theo hướng phù hợp </w:t>
      </w:r>
      <w:r w:rsidR="00F22C34" w:rsidRPr="002A0657">
        <w:rPr>
          <w:rFonts w:asciiTheme="majorHAnsi" w:hAnsiTheme="majorHAnsi" w:cstheme="majorHAnsi"/>
          <w:sz w:val="28"/>
          <w:szCs w:val="28"/>
        </w:rPr>
        <w:t>với quy định tại Luật Khoa học và Công nghệ,</w:t>
      </w:r>
      <w:r w:rsidR="00CB0D7E" w:rsidRPr="002A0657">
        <w:rPr>
          <w:rFonts w:asciiTheme="majorHAnsi" w:hAnsiTheme="majorHAnsi" w:cstheme="majorHAnsi"/>
          <w:sz w:val="28"/>
          <w:szCs w:val="28"/>
        </w:rPr>
        <w:t xml:space="preserve"> giao các Bộ, ngành có quyền xuất bản, phát hành các TCVN do các Bộ tự xây dựng bằng ngân sách nhà nước.</w:t>
      </w:r>
    </w:p>
    <w:p w:rsidR="00001902" w:rsidRPr="002A0657" w:rsidRDefault="00E52FFF" w:rsidP="002A0657">
      <w:pPr>
        <w:spacing w:before="120" w:after="120" w:line="276" w:lineRule="auto"/>
        <w:jc w:val="both"/>
        <w:rPr>
          <w:rFonts w:asciiTheme="majorHAnsi" w:hAnsiTheme="majorHAnsi" w:cstheme="majorHAnsi"/>
          <w:b/>
          <w:sz w:val="28"/>
          <w:szCs w:val="28"/>
        </w:rPr>
      </w:pPr>
      <w:r w:rsidRPr="002A0657">
        <w:rPr>
          <w:rFonts w:asciiTheme="majorHAnsi" w:hAnsiTheme="majorHAnsi" w:cstheme="majorHAnsi"/>
          <w:b/>
          <w:sz w:val="28"/>
          <w:szCs w:val="28"/>
        </w:rPr>
        <w:tab/>
        <w:t>3. Luật Chất lượng sản phẩm hàng hóa</w:t>
      </w:r>
    </w:p>
    <w:p w:rsidR="001506EF" w:rsidRPr="002A0657" w:rsidRDefault="00113B3F" w:rsidP="002A0657">
      <w:pPr>
        <w:spacing w:before="120" w:after="120" w:line="276" w:lineRule="auto"/>
        <w:jc w:val="both"/>
        <w:rPr>
          <w:rFonts w:asciiTheme="majorHAnsi" w:hAnsiTheme="majorHAnsi" w:cstheme="majorHAnsi"/>
          <w:b/>
          <w:i/>
          <w:sz w:val="28"/>
          <w:szCs w:val="28"/>
        </w:rPr>
      </w:pPr>
      <w:r w:rsidRPr="002A0657">
        <w:rPr>
          <w:rFonts w:asciiTheme="majorHAnsi" w:hAnsiTheme="majorHAnsi" w:cstheme="majorHAnsi"/>
          <w:b/>
          <w:i/>
          <w:sz w:val="28"/>
          <w:szCs w:val="28"/>
        </w:rPr>
        <w:tab/>
      </w:r>
      <w:r w:rsidR="001506EF" w:rsidRPr="002A0657">
        <w:rPr>
          <w:rFonts w:asciiTheme="majorHAnsi" w:hAnsiTheme="majorHAnsi" w:cstheme="majorHAnsi"/>
          <w:b/>
          <w:i/>
          <w:sz w:val="28"/>
          <w:szCs w:val="28"/>
        </w:rPr>
        <w:t>3.1. Về khái niệm</w:t>
      </w:r>
      <w:r w:rsidR="00424A37" w:rsidRPr="002A0657">
        <w:rPr>
          <w:rFonts w:asciiTheme="majorHAnsi" w:hAnsiTheme="majorHAnsi" w:cstheme="majorHAnsi"/>
          <w:b/>
          <w:i/>
          <w:sz w:val="28"/>
          <w:szCs w:val="28"/>
        </w:rPr>
        <w:t xml:space="preserve"> “chứng nhận”</w:t>
      </w:r>
    </w:p>
    <w:p w:rsidR="0054496D" w:rsidRPr="002A0657" w:rsidRDefault="001506EF"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54496D" w:rsidRPr="002A0657">
        <w:rPr>
          <w:rFonts w:asciiTheme="majorHAnsi" w:hAnsiTheme="majorHAnsi" w:cstheme="majorHAnsi"/>
          <w:i/>
          <w:sz w:val="28"/>
          <w:szCs w:val="28"/>
          <w:lang w:val="pt-BR"/>
        </w:rPr>
        <w:t xml:space="preserve">a) Nội dung vướng mắc, chồng chéo: </w:t>
      </w:r>
    </w:p>
    <w:p w:rsidR="00113B3F" w:rsidRPr="002A0657" w:rsidRDefault="0054496D" w:rsidP="002A0657">
      <w:pPr>
        <w:spacing w:before="120" w:after="120" w:line="276" w:lineRule="auto"/>
        <w:jc w:val="both"/>
        <w:rPr>
          <w:rFonts w:asciiTheme="majorHAnsi" w:hAnsiTheme="majorHAnsi" w:cstheme="majorHAnsi"/>
          <w:spacing w:val="-2"/>
          <w:sz w:val="28"/>
          <w:szCs w:val="28"/>
          <w:lang w:val="vi-VN"/>
        </w:rPr>
      </w:pPr>
      <w:r w:rsidRPr="002A0657">
        <w:rPr>
          <w:rFonts w:asciiTheme="majorHAnsi" w:hAnsiTheme="majorHAnsi" w:cstheme="majorHAnsi"/>
          <w:sz w:val="28"/>
          <w:szCs w:val="28"/>
        </w:rPr>
        <w:tab/>
      </w:r>
      <w:r w:rsidR="00113B3F" w:rsidRPr="002A0657">
        <w:rPr>
          <w:rFonts w:asciiTheme="majorHAnsi" w:hAnsiTheme="majorHAnsi" w:cstheme="majorHAnsi"/>
          <w:spacing w:val="-2"/>
          <w:sz w:val="28"/>
          <w:szCs w:val="28"/>
          <w:lang w:val="vi-VN"/>
        </w:rPr>
        <w:t>Khoản 6, khoản 7 Điều 3 Luật Tiêu chuẩn và Quy chuẩn kỹ thuật quy định:</w:t>
      </w:r>
    </w:p>
    <w:p w:rsidR="00113B3F" w:rsidRPr="002A0657" w:rsidRDefault="00113B3F" w:rsidP="002A0657">
      <w:pPr>
        <w:spacing w:before="120" w:after="120" w:line="276" w:lineRule="auto"/>
        <w:jc w:val="both"/>
        <w:rPr>
          <w:rFonts w:asciiTheme="majorHAnsi" w:hAnsiTheme="majorHAnsi" w:cstheme="majorHAnsi"/>
          <w:i/>
          <w:sz w:val="28"/>
          <w:szCs w:val="28"/>
          <w:lang w:val="vi-VN"/>
        </w:rPr>
      </w:pPr>
      <w:r w:rsidRPr="002A0657">
        <w:rPr>
          <w:rFonts w:asciiTheme="majorHAnsi" w:hAnsiTheme="majorHAnsi" w:cstheme="majorHAnsi"/>
          <w:i/>
          <w:sz w:val="28"/>
          <w:szCs w:val="28"/>
        </w:rPr>
        <w:tab/>
      </w:r>
      <w:r w:rsidRPr="002A0657">
        <w:rPr>
          <w:rFonts w:asciiTheme="majorHAnsi" w:hAnsiTheme="majorHAnsi" w:cstheme="majorHAnsi"/>
          <w:i/>
          <w:sz w:val="28"/>
          <w:szCs w:val="28"/>
          <w:lang w:val="vi-VN"/>
        </w:rPr>
        <w:t>“6. Chứng nhận hợp chuẩn là việc xác nhận đối tượng của hoạt động trong lĩnh vực tiêu chuẩn phù hợp với tiêu chuẩn tương ứng.</w:t>
      </w:r>
    </w:p>
    <w:p w:rsidR="00113B3F" w:rsidRPr="002A0657" w:rsidRDefault="00113B3F" w:rsidP="002A0657">
      <w:pPr>
        <w:spacing w:before="120" w:after="120" w:line="276" w:lineRule="auto"/>
        <w:jc w:val="both"/>
        <w:rPr>
          <w:rFonts w:asciiTheme="majorHAnsi" w:hAnsiTheme="majorHAnsi" w:cstheme="majorHAnsi"/>
          <w:i/>
          <w:sz w:val="28"/>
          <w:szCs w:val="28"/>
          <w:lang w:val="vi-VN"/>
        </w:rPr>
      </w:pPr>
      <w:r w:rsidRPr="002A0657">
        <w:rPr>
          <w:rFonts w:asciiTheme="majorHAnsi" w:hAnsiTheme="majorHAnsi" w:cstheme="majorHAnsi"/>
          <w:i/>
          <w:sz w:val="28"/>
          <w:szCs w:val="28"/>
        </w:rPr>
        <w:tab/>
      </w:r>
      <w:r w:rsidRPr="002A0657">
        <w:rPr>
          <w:rFonts w:asciiTheme="majorHAnsi" w:hAnsiTheme="majorHAnsi" w:cstheme="majorHAnsi"/>
          <w:i/>
          <w:sz w:val="28"/>
          <w:szCs w:val="28"/>
          <w:lang w:val="vi-VN"/>
        </w:rPr>
        <w:t>7. Chứng nhận hợp quy là việc xác nhận đối tượng của hoạt động trong lĩnh vực quy chuẩn kỹ thuật phù hợp với quy chuẩn kỹ thuật tương ứng.”</w:t>
      </w:r>
    </w:p>
    <w:p w:rsidR="00113B3F" w:rsidRPr="002A0657" w:rsidRDefault="00113B3F" w:rsidP="002A0657">
      <w:pPr>
        <w:spacing w:before="120" w:after="120" w:line="276" w:lineRule="auto"/>
        <w:jc w:val="both"/>
        <w:rPr>
          <w:rFonts w:asciiTheme="majorHAnsi" w:hAnsiTheme="majorHAnsi" w:cstheme="majorHAnsi"/>
          <w:sz w:val="28"/>
          <w:szCs w:val="28"/>
          <w:lang w:val="vi-VN"/>
        </w:rPr>
      </w:pPr>
      <w:r w:rsidRPr="002A0657">
        <w:rPr>
          <w:rFonts w:asciiTheme="majorHAnsi" w:hAnsiTheme="majorHAnsi" w:cstheme="majorHAnsi"/>
          <w:sz w:val="28"/>
          <w:szCs w:val="28"/>
        </w:rPr>
        <w:tab/>
      </w:r>
      <w:r w:rsidRPr="002A0657">
        <w:rPr>
          <w:rFonts w:asciiTheme="majorHAnsi" w:hAnsiTheme="majorHAnsi" w:cstheme="majorHAnsi"/>
          <w:sz w:val="28"/>
          <w:szCs w:val="28"/>
          <w:lang w:val="vi-VN"/>
        </w:rPr>
        <w:t>Khoản 12 Điều 3 Luật Chất lượng sản phẩm hàng hóa quy định “</w:t>
      </w:r>
      <w:r w:rsidRPr="002A0657">
        <w:rPr>
          <w:rFonts w:asciiTheme="majorHAnsi" w:hAnsiTheme="majorHAnsi" w:cstheme="majorHAnsi"/>
          <w:i/>
          <w:sz w:val="28"/>
          <w:szCs w:val="28"/>
          <w:lang w:val="vi-VN"/>
        </w:rPr>
        <w:t>Chứng nhận là việc đánh giá và xác nhận sự phù hợp của sản phẩm, quá trình sản xuất, cung ứng dịch vụ với tiêu chuẩn công bố áp dụng (gọi là chứng nhận hợp chuẩn) hoặc với quy chuẩn kỹ thuật (gọi là chứng nhận hợp quy)”.</w:t>
      </w:r>
    </w:p>
    <w:p w:rsidR="00113B3F" w:rsidRPr="002A0657" w:rsidRDefault="00113B3F"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Pr="002A0657">
        <w:rPr>
          <w:rFonts w:asciiTheme="majorHAnsi" w:hAnsiTheme="majorHAnsi" w:cstheme="majorHAnsi"/>
          <w:sz w:val="28"/>
          <w:szCs w:val="28"/>
          <w:lang w:val="vi-VN"/>
        </w:rPr>
        <w:t>Như vậy, có thể thấy khái niệm về chứng nhận tại Luật Tiêu chuẩn và Quy chuẩn kỹ thuật có sự khác biệt với quy định tại Luật Chất lượng sản phẩm hàng hóa</w:t>
      </w:r>
      <w:r w:rsidR="007E434B" w:rsidRPr="002A0657">
        <w:rPr>
          <w:rFonts w:asciiTheme="majorHAnsi" w:hAnsiTheme="majorHAnsi" w:cstheme="majorHAnsi"/>
          <w:sz w:val="28"/>
          <w:szCs w:val="28"/>
        </w:rPr>
        <w:t xml:space="preserve"> bởi khái niệm về chứng nhận tại </w:t>
      </w:r>
      <w:r w:rsidR="007E434B" w:rsidRPr="002A0657">
        <w:rPr>
          <w:rFonts w:asciiTheme="majorHAnsi" w:hAnsiTheme="majorHAnsi" w:cstheme="majorHAnsi"/>
          <w:sz w:val="28"/>
          <w:szCs w:val="28"/>
          <w:lang w:val="vi-VN"/>
        </w:rPr>
        <w:t>Luật Tiêu chuẩn và Quy chuẩn kỹ thuật</w:t>
      </w:r>
      <w:r w:rsidR="007E434B" w:rsidRPr="002A0657">
        <w:rPr>
          <w:rFonts w:asciiTheme="majorHAnsi" w:hAnsiTheme="majorHAnsi" w:cstheme="majorHAnsi"/>
          <w:sz w:val="28"/>
          <w:szCs w:val="28"/>
        </w:rPr>
        <w:t xml:space="preserve"> không bao gồm hoạt động “đánh giá”. Khái niệm chứng nhận tại </w:t>
      </w:r>
      <w:r w:rsidR="007E434B" w:rsidRPr="002A0657">
        <w:rPr>
          <w:rFonts w:asciiTheme="majorHAnsi" w:hAnsiTheme="majorHAnsi" w:cstheme="majorHAnsi"/>
          <w:sz w:val="28"/>
          <w:szCs w:val="28"/>
          <w:lang w:val="vi-VN"/>
        </w:rPr>
        <w:t>Luật Chất lượng sản phẩm hàng hóa</w:t>
      </w:r>
      <w:r w:rsidR="0054496D" w:rsidRPr="002A0657">
        <w:rPr>
          <w:rFonts w:asciiTheme="majorHAnsi" w:hAnsiTheme="majorHAnsi" w:cstheme="majorHAnsi"/>
          <w:sz w:val="28"/>
          <w:szCs w:val="28"/>
        </w:rPr>
        <w:t xml:space="preserve"> chính xác và đầy đủ hơn so với Luật Tiêu chuẩn và Quy chuẩn kỹ thuật vì trên thực tế, việc chứng nhận bắt buộc phải bao gồm hoạt động “đánh giá” trước khi “xác nhận”.</w:t>
      </w:r>
      <w:r w:rsidR="00E335FC" w:rsidRPr="002A0657">
        <w:rPr>
          <w:rFonts w:asciiTheme="majorHAnsi" w:hAnsiTheme="majorHAnsi" w:cstheme="majorHAnsi"/>
          <w:sz w:val="28"/>
          <w:szCs w:val="28"/>
        </w:rPr>
        <w:t xml:space="preserve"> Sự chưa thống nhất giữa hai luật </w:t>
      </w:r>
      <w:r w:rsidRPr="002A0657">
        <w:rPr>
          <w:rFonts w:asciiTheme="majorHAnsi" w:hAnsiTheme="majorHAnsi" w:cstheme="majorHAnsi"/>
          <w:sz w:val="28"/>
          <w:szCs w:val="28"/>
        </w:rPr>
        <w:t>gây nên những khó khăn trong quá trình triển khai áp dụng pháp luật.</w:t>
      </w:r>
    </w:p>
    <w:p w:rsidR="00E335FC" w:rsidRPr="002A0657" w:rsidRDefault="00E335FC" w:rsidP="002A0657">
      <w:pPr>
        <w:spacing w:before="120" w:after="120" w:line="276" w:lineRule="auto"/>
        <w:jc w:val="both"/>
        <w:rPr>
          <w:rFonts w:asciiTheme="majorHAnsi" w:hAnsiTheme="majorHAnsi" w:cstheme="majorHAnsi"/>
          <w:spacing w:val="-2"/>
          <w:sz w:val="28"/>
          <w:szCs w:val="28"/>
        </w:rPr>
      </w:pPr>
      <w:r w:rsidRPr="002A0657">
        <w:rPr>
          <w:rFonts w:asciiTheme="majorHAnsi" w:hAnsiTheme="majorHAnsi" w:cstheme="majorHAnsi"/>
          <w:i/>
          <w:sz w:val="28"/>
          <w:szCs w:val="28"/>
          <w:lang w:val="pt-BR"/>
        </w:rPr>
        <w:lastRenderedPageBreak/>
        <w:tab/>
        <w:t>b) Hướng xử lý:</w:t>
      </w:r>
      <w:r w:rsidR="00541511" w:rsidRPr="002A0657">
        <w:rPr>
          <w:rFonts w:asciiTheme="majorHAnsi" w:hAnsiTheme="majorHAnsi" w:cstheme="majorHAnsi"/>
          <w:i/>
          <w:sz w:val="28"/>
          <w:szCs w:val="28"/>
          <w:lang w:val="pt-BR"/>
        </w:rPr>
        <w:t xml:space="preserve"> </w:t>
      </w:r>
      <w:r w:rsidR="00541511" w:rsidRPr="002A0657">
        <w:rPr>
          <w:rFonts w:asciiTheme="majorHAnsi" w:hAnsiTheme="majorHAnsi" w:cstheme="majorHAnsi"/>
          <w:sz w:val="28"/>
          <w:szCs w:val="28"/>
          <w:lang w:val="pt-BR"/>
        </w:rPr>
        <w:t xml:space="preserve">Đề xuất sửa đổi các quy định tại khoản 6, khoản 7 Điều 3 Luật </w:t>
      </w:r>
      <w:r w:rsidR="00541511" w:rsidRPr="002A0657">
        <w:rPr>
          <w:rFonts w:asciiTheme="majorHAnsi" w:hAnsiTheme="majorHAnsi" w:cstheme="majorHAnsi"/>
          <w:spacing w:val="-2"/>
          <w:sz w:val="28"/>
          <w:szCs w:val="28"/>
          <w:lang w:val="vi-VN"/>
        </w:rPr>
        <w:t>Tiêu chuẩn và Quy chuẩn kỹ thuật</w:t>
      </w:r>
      <w:r w:rsidR="00541511" w:rsidRPr="002A0657">
        <w:rPr>
          <w:rFonts w:asciiTheme="majorHAnsi" w:hAnsiTheme="majorHAnsi" w:cstheme="majorHAnsi"/>
          <w:spacing w:val="-2"/>
          <w:sz w:val="28"/>
          <w:szCs w:val="28"/>
        </w:rPr>
        <w:t xml:space="preserve"> đảm bảo thống nhất với quy định tại Luật Chất lượng sản phẩm hàng hóa, cụ thể như sau:</w:t>
      </w:r>
    </w:p>
    <w:p w:rsidR="00541511" w:rsidRPr="002A0657" w:rsidRDefault="00541511" w:rsidP="002A0657">
      <w:pPr>
        <w:spacing w:before="120" w:after="120" w:line="276" w:lineRule="auto"/>
        <w:jc w:val="both"/>
        <w:rPr>
          <w:rFonts w:asciiTheme="majorHAnsi" w:hAnsiTheme="majorHAnsi" w:cstheme="majorHAnsi"/>
          <w:i/>
          <w:sz w:val="28"/>
          <w:szCs w:val="28"/>
          <w:lang w:val="vi-VN"/>
        </w:rPr>
      </w:pPr>
      <w:r w:rsidRPr="002A0657">
        <w:rPr>
          <w:rFonts w:asciiTheme="majorHAnsi" w:hAnsiTheme="majorHAnsi" w:cstheme="majorHAnsi"/>
          <w:spacing w:val="-2"/>
          <w:sz w:val="28"/>
          <w:szCs w:val="28"/>
        </w:rPr>
        <w:tab/>
      </w:r>
      <w:r w:rsidRPr="002A0657">
        <w:rPr>
          <w:rFonts w:asciiTheme="majorHAnsi" w:hAnsiTheme="majorHAnsi" w:cstheme="majorHAnsi"/>
          <w:i/>
          <w:sz w:val="28"/>
          <w:szCs w:val="28"/>
          <w:lang w:val="vi-VN"/>
        </w:rPr>
        <w:t xml:space="preserve">“6. Chứng nhận hợp chuẩn là việc </w:t>
      </w:r>
      <w:r w:rsidRPr="002A0657">
        <w:rPr>
          <w:rFonts w:asciiTheme="majorHAnsi" w:hAnsiTheme="majorHAnsi" w:cstheme="majorHAnsi"/>
          <w:i/>
          <w:sz w:val="28"/>
          <w:szCs w:val="28"/>
        </w:rPr>
        <w:t xml:space="preserve">đánh giá và </w:t>
      </w:r>
      <w:r w:rsidRPr="002A0657">
        <w:rPr>
          <w:rFonts w:asciiTheme="majorHAnsi" w:hAnsiTheme="majorHAnsi" w:cstheme="majorHAnsi"/>
          <w:i/>
          <w:sz w:val="28"/>
          <w:szCs w:val="28"/>
          <w:lang w:val="vi-VN"/>
        </w:rPr>
        <w:t>xác nhận đối tượng của hoạt động trong lĩnh vực tiêu chuẩn phù hợp với tiêu chuẩn tương ứng.</w:t>
      </w:r>
    </w:p>
    <w:p w:rsidR="00541511" w:rsidRPr="002A0657" w:rsidRDefault="00541511"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i/>
          <w:sz w:val="28"/>
          <w:szCs w:val="28"/>
        </w:rPr>
        <w:tab/>
      </w:r>
      <w:r w:rsidRPr="002A0657">
        <w:rPr>
          <w:rFonts w:asciiTheme="majorHAnsi" w:hAnsiTheme="majorHAnsi" w:cstheme="majorHAnsi"/>
          <w:i/>
          <w:sz w:val="28"/>
          <w:szCs w:val="28"/>
          <w:lang w:val="vi-VN"/>
        </w:rPr>
        <w:t xml:space="preserve">7. Chứng nhận hợp quy là việc </w:t>
      </w:r>
      <w:r w:rsidRPr="002A0657">
        <w:rPr>
          <w:rFonts w:asciiTheme="majorHAnsi" w:hAnsiTheme="majorHAnsi" w:cstheme="majorHAnsi"/>
          <w:i/>
          <w:sz w:val="28"/>
          <w:szCs w:val="28"/>
        </w:rPr>
        <w:t xml:space="preserve">đánh giá và </w:t>
      </w:r>
      <w:r w:rsidRPr="002A0657">
        <w:rPr>
          <w:rFonts w:asciiTheme="majorHAnsi" w:hAnsiTheme="majorHAnsi" w:cstheme="majorHAnsi"/>
          <w:i/>
          <w:sz w:val="28"/>
          <w:szCs w:val="28"/>
          <w:lang w:val="vi-VN"/>
        </w:rPr>
        <w:t>xác nhận đối tượng của hoạt động trong lĩnh vực quy chuẩn kỹ thuật phù hợp với quy chuẩn kỹ thuật tương ứng.”</w:t>
      </w:r>
    </w:p>
    <w:p w:rsidR="00E335FC" w:rsidRPr="002A0657" w:rsidRDefault="00E335FC" w:rsidP="002A0657">
      <w:pPr>
        <w:spacing w:before="120" w:after="120" w:line="276" w:lineRule="auto"/>
        <w:jc w:val="both"/>
        <w:rPr>
          <w:rFonts w:asciiTheme="majorHAnsi" w:hAnsiTheme="majorHAnsi" w:cstheme="majorHAnsi"/>
          <w:i/>
          <w:sz w:val="28"/>
          <w:szCs w:val="28"/>
        </w:rPr>
      </w:pPr>
      <w:r w:rsidRPr="002A0657">
        <w:rPr>
          <w:rFonts w:asciiTheme="majorHAnsi" w:hAnsiTheme="majorHAnsi" w:cstheme="majorHAnsi"/>
          <w:i/>
          <w:sz w:val="28"/>
          <w:szCs w:val="28"/>
        </w:rPr>
        <w:tab/>
      </w:r>
      <w:r w:rsidRPr="002A0657">
        <w:rPr>
          <w:rFonts w:asciiTheme="majorHAnsi" w:hAnsiTheme="majorHAnsi" w:cstheme="majorHAnsi"/>
          <w:b/>
          <w:i/>
          <w:sz w:val="28"/>
          <w:szCs w:val="28"/>
        </w:rPr>
        <w:t>3.2. Về quyền và nghĩa vụ của tổ chức chứng nhận và tổ chức đánh giá sự phù hợp</w:t>
      </w:r>
    </w:p>
    <w:p w:rsidR="00F762F2" w:rsidRPr="002A0657" w:rsidRDefault="00113B3F" w:rsidP="002A0657">
      <w:pPr>
        <w:spacing w:before="120" w:after="120" w:line="276" w:lineRule="auto"/>
        <w:jc w:val="both"/>
        <w:rPr>
          <w:rFonts w:asciiTheme="majorHAnsi" w:hAnsiTheme="majorHAnsi" w:cstheme="majorHAnsi"/>
          <w:i/>
          <w:sz w:val="28"/>
          <w:szCs w:val="28"/>
          <w:lang w:val="pt-BR"/>
        </w:rPr>
      </w:pPr>
      <w:r w:rsidRPr="002A0657">
        <w:rPr>
          <w:rFonts w:asciiTheme="majorHAnsi" w:hAnsiTheme="majorHAnsi" w:cstheme="majorHAnsi"/>
          <w:sz w:val="28"/>
          <w:szCs w:val="28"/>
        </w:rPr>
        <w:tab/>
      </w:r>
      <w:r w:rsidR="00F762F2" w:rsidRPr="002A0657">
        <w:rPr>
          <w:rFonts w:asciiTheme="majorHAnsi" w:hAnsiTheme="majorHAnsi" w:cstheme="majorHAnsi"/>
          <w:i/>
          <w:sz w:val="28"/>
          <w:szCs w:val="28"/>
          <w:lang w:val="pt-BR"/>
        </w:rPr>
        <w:t>a) Nội dung vướng mắc, chồng chéo</w:t>
      </w:r>
      <w:r w:rsidR="00F263EC" w:rsidRPr="002A0657">
        <w:rPr>
          <w:rFonts w:asciiTheme="majorHAnsi" w:hAnsiTheme="majorHAnsi" w:cstheme="majorHAnsi"/>
          <w:i/>
          <w:sz w:val="28"/>
          <w:szCs w:val="28"/>
          <w:lang w:val="pt-BR"/>
        </w:rPr>
        <w:t>:</w:t>
      </w:r>
    </w:p>
    <w:p w:rsidR="00F263EC" w:rsidRPr="002A0657" w:rsidRDefault="00F263EC"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i/>
          <w:sz w:val="28"/>
          <w:szCs w:val="28"/>
          <w:lang w:val="pt-BR"/>
        </w:rPr>
        <w:tab/>
      </w:r>
      <w:r w:rsidRPr="002A0657">
        <w:rPr>
          <w:rFonts w:asciiTheme="majorHAnsi" w:hAnsiTheme="majorHAnsi" w:cstheme="majorHAnsi"/>
          <w:sz w:val="28"/>
          <w:szCs w:val="28"/>
          <w:lang w:val="pt-BR"/>
        </w:rPr>
        <w:t>Hoạt động đánh giá sự phù hợp bao gồm hoạt động chứng nhận.</w:t>
      </w:r>
    </w:p>
    <w:p w:rsidR="00876963" w:rsidRPr="002A0657" w:rsidRDefault="00F762F2"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113B3F" w:rsidRPr="002A0657">
        <w:rPr>
          <w:rFonts w:asciiTheme="majorHAnsi" w:hAnsiTheme="majorHAnsi" w:cstheme="majorHAnsi"/>
          <w:sz w:val="28"/>
          <w:szCs w:val="28"/>
          <w:lang w:val="vi-VN"/>
        </w:rPr>
        <w:t xml:space="preserve">Luật Tiêu chuẩn và Quy chuẩn kỹ thuật quy định về quyền và nghĩa vụ của tổ chức chứng nhận sự phù hợp tại Điều 52. Điều 52 chỉ quy định 3 nội dung đối với quyền của tổ chức chứng nhận sự phù hợp và 6 nội dung đối với nghĩa vụ của tổ chức chứng nhận sự phù hợp. </w:t>
      </w:r>
    </w:p>
    <w:p w:rsidR="00F263EC" w:rsidRPr="002A0657" w:rsidRDefault="00876963"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113B3F" w:rsidRPr="002A0657">
        <w:rPr>
          <w:rFonts w:asciiTheme="majorHAnsi" w:hAnsiTheme="majorHAnsi" w:cstheme="majorHAnsi"/>
          <w:sz w:val="28"/>
          <w:szCs w:val="28"/>
          <w:lang w:val="vi-VN"/>
        </w:rPr>
        <w:t>Trong khi đó, Luật Chất lượng sản phẩm hàng hóa quy định về quyền của tổ chức đánh giá sự phù hợp tại Điều 19 với 7 nội dung và quy định về nghĩa vụ của tổ chức đánh giá sự phù hợp tại Điều 20 với 10 nội dung. Các quy định tại Luật Chất lượng sản phẩm hàng hóa mở rộng hơn phạm vi về quyền và nghĩa vụ của tổ chức đánh giá sự phù hợp (bao gồm cả tổ chức chứng nhận sự phù hợp)</w:t>
      </w:r>
      <w:r w:rsidR="00F263EC" w:rsidRPr="002A0657">
        <w:rPr>
          <w:rFonts w:asciiTheme="majorHAnsi" w:hAnsiTheme="majorHAnsi" w:cstheme="majorHAnsi"/>
          <w:sz w:val="28"/>
          <w:szCs w:val="28"/>
        </w:rPr>
        <w:t>.</w:t>
      </w:r>
    </w:p>
    <w:p w:rsidR="00F263EC" w:rsidRPr="002A0657" w:rsidRDefault="00F263EC"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 xml:space="preserve">Một số quyền và nghĩa vụ </w:t>
      </w:r>
      <w:r w:rsidRPr="002A0657">
        <w:rPr>
          <w:rFonts w:asciiTheme="majorHAnsi" w:hAnsiTheme="majorHAnsi" w:cstheme="majorHAnsi"/>
          <w:sz w:val="28"/>
          <w:szCs w:val="28"/>
          <w:lang w:val="vi-VN"/>
        </w:rPr>
        <w:t>của tổ chức đánh giá sự phù hợp</w:t>
      </w:r>
      <w:r w:rsidRPr="002A0657">
        <w:rPr>
          <w:rFonts w:asciiTheme="majorHAnsi" w:hAnsiTheme="majorHAnsi" w:cstheme="majorHAnsi"/>
          <w:sz w:val="28"/>
          <w:szCs w:val="28"/>
        </w:rPr>
        <w:t xml:space="preserve"> đã được quy định tại Luật Chất lượng sản phẩm hàng hóa nhưng chưa được quy định tại </w:t>
      </w:r>
      <w:r w:rsidRPr="002A0657">
        <w:rPr>
          <w:rFonts w:asciiTheme="majorHAnsi" w:hAnsiTheme="majorHAnsi" w:cstheme="majorHAnsi"/>
          <w:sz w:val="28"/>
          <w:szCs w:val="28"/>
          <w:lang w:val="vi-VN"/>
        </w:rPr>
        <w:t>Luật Tiêu chuẩn và Quy chuẩn kỹ thuật</w:t>
      </w:r>
      <w:r w:rsidRPr="002A0657">
        <w:rPr>
          <w:rFonts w:asciiTheme="majorHAnsi" w:hAnsiTheme="majorHAnsi" w:cstheme="majorHAnsi"/>
          <w:sz w:val="28"/>
          <w:szCs w:val="28"/>
        </w:rPr>
        <w:t xml:space="preserve"> như: “Được thanh toán chi phí theo thoả thuận với các tổ chức, cá nhân sản xuất, kinh doanh sản phẩm, hàng hóa có nhu cầu đánh giá sự phù hợp hoặc theo yêu cầu của cơ quan nhà nước có thẩm quyền”; “Từ chối cung cấp thông tin liên quan đến kết quả thử nghiệm, giám định, kiểm định, chứng nhận chất lượng sản phẩm, hàng hóa cho bên thứ ba, trừ trường hợp được cơ quan nhà nước có thẩm quyền yêu cầu”…</w:t>
      </w:r>
    </w:p>
    <w:p w:rsidR="00067624" w:rsidRPr="002A0657" w:rsidRDefault="00067624"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t>Các quy định chưa thống nhất giữa hai luật làm ảnh hưởng đến hoạt động của các tổ chức đánh giá sự phù hợp nói chung và các tổ chức chứng nhận nói riêng, một số quyền lợi của các tổ chức này chưa được đảm bảo, đồng thời, các nghĩa vụ chưa được các tổ chức này thực hiện đầy đủ.</w:t>
      </w:r>
    </w:p>
    <w:p w:rsidR="00F263EC" w:rsidRPr="002A0657" w:rsidRDefault="00F263EC" w:rsidP="002A0657">
      <w:pPr>
        <w:spacing w:before="120" w:after="120" w:line="276" w:lineRule="auto"/>
        <w:jc w:val="both"/>
        <w:rPr>
          <w:rFonts w:asciiTheme="majorHAnsi" w:hAnsiTheme="majorHAnsi" w:cstheme="majorHAnsi"/>
          <w:i/>
          <w:sz w:val="28"/>
          <w:szCs w:val="28"/>
          <w:lang w:val="pt-BR"/>
        </w:rPr>
      </w:pPr>
      <w:r w:rsidRPr="002A0657">
        <w:rPr>
          <w:rFonts w:asciiTheme="majorHAnsi" w:hAnsiTheme="majorHAnsi" w:cstheme="majorHAnsi"/>
          <w:sz w:val="28"/>
          <w:szCs w:val="28"/>
        </w:rPr>
        <w:tab/>
      </w:r>
      <w:r w:rsidRPr="002A0657">
        <w:rPr>
          <w:rFonts w:asciiTheme="majorHAnsi" w:hAnsiTheme="majorHAnsi" w:cstheme="majorHAnsi"/>
          <w:i/>
          <w:sz w:val="28"/>
          <w:szCs w:val="28"/>
          <w:lang w:val="pt-BR"/>
        </w:rPr>
        <w:t>b) Hướng xử lý:</w:t>
      </w:r>
    </w:p>
    <w:p w:rsidR="00F263EC" w:rsidRPr="002A0657" w:rsidRDefault="00F263EC"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i/>
          <w:sz w:val="28"/>
          <w:szCs w:val="28"/>
          <w:lang w:val="pt-BR"/>
        </w:rPr>
        <w:lastRenderedPageBreak/>
        <w:tab/>
      </w:r>
      <w:r w:rsidRPr="002A0657">
        <w:rPr>
          <w:rFonts w:asciiTheme="majorHAnsi" w:hAnsiTheme="majorHAnsi" w:cstheme="majorHAnsi"/>
          <w:sz w:val="28"/>
          <w:szCs w:val="28"/>
          <w:lang w:val="pt-BR"/>
        </w:rPr>
        <w:t>Đề xuất sửa đổi quy định tại Điều 52</w:t>
      </w:r>
      <w:r w:rsidR="004B3AA1" w:rsidRPr="002A0657">
        <w:rPr>
          <w:rFonts w:asciiTheme="majorHAnsi" w:hAnsiTheme="majorHAnsi" w:cstheme="majorHAnsi"/>
          <w:sz w:val="28"/>
          <w:szCs w:val="28"/>
          <w:lang w:val="pt-BR"/>
        </w:rPr>
        <w:t xml:space="preserve"> </w:t>
      </w:r>
      <w:r w:rsidR="004B3AA1" w:rsidRPr="002A0657">
        <w:rPr>
          <w:rFonts w:asciiTheme="majorHAnsi" w:hAnsiTheme="majorHAnsi" w:cstheme="majorHAnsi"/>
          <w:sz w:val="28"/>
          <w:szCs w:val="28"/>
          <w:lang w:val="vi-VN"/>
        </w:rPr>
        <w:t>Luật Tiêu chuẩn và Quy chuẩn kỹ thuật</w:t>
      </w:r>
      <w:r w:rsidR="004B3AA1" w:rsidRPr="002A0657">
        <w:rPr>
          <w:rFonts w:asciiTheme="majorHAnsi" w:hAnsiTheme="majorHAnsi" w:cstheme="majorHAnsi"/>
          <w:sz w:val="28"/>
          <w:szCs w:val="28"/>
          <w:lang w:val="pt-BR"/>
        </w:rPr>
        <w:t>, tách thành 2 điều riêng quy định về quyền và nghĩa vụ của tổ chức đánh giá sự phù hợp, đồng thời,</w:t>
      </w:r>
      <w:r w:rsidRPr="002A0657">
        <w:rPr>
          <w:rFonts w:asciiTheme="majorHAnsi" w:hAnsiTheme="majorHAnsi" w:cstheme="majorHAnsi"/>
          <w:sz w:val="28"/>
          <w:szCs w:val="28"/>
          <w:lang w:val="pt-BR"/>
        </w:rPr>
        <w:t xml:space="preserve"> </w:t>
      </w:r>
      <w:r w:rsidR="004B3AA1" w:rsidRPr="002A0657">
        <w:rPr>
          <w:rFonts w:asciiTheme="majorHAnsi" w:hAnsiTheme="majorHAnsi" w:cstheme="majorHAnsi"/>
          <w:sz w:val="28"/>
          <w:szCs w:val="28"/>
          <w:lang w:val="pt-BR"/>
        </w:rPr>
        <w:t>mở rộng phạm vi quyền và nghĩa vụ của tổ chức đánh</w:t>
      </w:r>
      <w:r w:rsidR="00067624" w:rsidRPr="002A0657">
        <w:rPr>
          <w:rFonts w:asciiTheme="majorHAnsi" w:hAnsiTheme="majorHAnsi" w:cstheme="majorHAnsi"/>
          <w:sz w:val="28"/>
          <w:szCs w:val="28"/>
          <w:lang w:val="pt-BR"/>
        </w:rPr>
        <w:t xml:space="preserve"> giá sự phù hợp đảm bảo thống nhất với quy định tại Luật </w:t>
      </w:r>
      <w:r w:rsidR="00DA7E37" w:rsidRPr="002A0657">
        <w:rPr>
          <w:rFonts w:asciiTheme="majorHAnsi" w:hAnsiTheme="majorHAnsi" w:cstheme="majorHAnsi"/>
          <w:sz w:val="28"/>
          <w:szCs w:val="28"/>
          <w:lang w:val="pt-BR"/>
        </w:rPr>
        <w:t>Chất lượng sản phẩm hàng hóa.</w:t>
      </w:r>
    </w:p>
    <w:p w:rsidR="0093144F" w:rsidRPr="002A0657" w:rsidRDefault="00113B3F" w:rsidP="002A0657">
      <w:pPr>
        <w:spacing w:before="120" w:after="120" w:line="276" w:lineRule="auto"/>
        <w:jc w:val="both"/>
        <w:rPr>
          <w:rFonts w:asciiTheme="majorHAnsi" w:hAnsiTheme="majorHAnsi" w:cstheme="majorHAnsi"/>
          <w:b/>
          <w:sz w:val="28"/>
          <w:szCs w:val="28"/>
        </w:rPr>
      </w:pPr>
      <w:r w:rsidRPr="002A0657">
        <w:rPr>
          <w:rFonts w:asciiTheme="majorHAnsi" w:hAnsiTheme="majorHAnsi" w:cstheme="majorHAnsi"/>
          <w:sz w:val="28"/>
          <w:szCs w:val="28"/>
        </w:rPr>
        <w:tab/>
      </w:r>
      <w:r w:rsidR="00DA7E37" w:rsidRPr="002A0657">
        <w:rPr>
          <w:rFonts w:asciiTheme="majorHAnsi" w:hAnsiTheme="majorHAnsi" w:cstheme="majorHAnsi"/>
          <w:b/>
          <w:sz w:val="28"/>
          <w:szCs w:val="28"/>
        </w:rPr>
        <w:t>4. Luật An toàn thực phẩm</w:t>
      </w:r>
    </w:p>
    <w:p w:rsidR="00870852" w:rsidRPr="002A0657" w:rsidRDefault="00DA7E37" w:rsidP="002A0657">
      <w:pPr>
        <w:spacing w:before="120" w:after="120" w:line="276" w:lineRule="auto"/>
        <w:jc w:val="both"/>
        <w:rPr>
          <w:rFonts w:asciiTheme="majorHAnsi" w:hAnsiTheme="majorHAnsi" w:cstheme="majorHAnsi"/>
          <w:b/>
          <w:sz w:val="28"/>
          <w:szCs w:val="28"/>
        </w:rPr>
      </w:pPr>
      <w:r w:rsidRPr="002A0657">
        <w:rPr>
          <w:rFonts w:asciiTheme="majorHAnsi" w:hAnsiTheme="majorHAnsi" w:cstheme="majorHAnsi"/>
          <w:b/>
          <w:sz w:val="28"/>
          <w:szCs w:val="28"/>
        </w:rPr>
        <w:tab/>
      </w:r>
      <w:r w:rsidR="00870852" w:rsidRPr="002A0657">
        <w:rPr>
          <w:rFonts w:asciiTheme="majorHAnsi" w:hAnsiTheme="majorHAnsi" w:cstheme="majorHAnsi"/>
          <w:i/>
          <w:sz w:val="28"/>
          <w:szCs w:val="28"/>
          <w:lang w:val="pt-BR"/>
        </w:rPr>
        <w:t>a) Nội dung vướng mắc, chồng chéo:</w:t>
      </w:r>
    </w:p>
    <w:p w:rsidR="00FC53F6" w:rsidRPr="002A0657" w:rsidRDefault="00870852"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B80E3E" w:rsidRPr="002A0657">
        <w:rPr>
          <w:rFonts w:asciiTheme="majorHAnsi" w:hAnsiTheme="majorHAnsi" w:cstheme="majorHAnsi"/>
          <w:sz w:val="28"/>
          <w:szCs w:val="28"/>
        </w:rPr>
        <w:t>Theo quy định tại Điều 48 Luật Tiêu chuẩn và Quy chuẩn kỹ thuật, t</w:t>
      </w:r>
      <w:r w:rsidR="00E20CB7" w:rsidRPr="002A0657">
        <w:rPr>
          <w:rFonts w:asciiTheme="majorHAnsi" w:hAnsiTheme="majorHAnsi" w:cstheme="majorHAnsi"/>
          <w:sz w:val="28"/>
          <w:szCs w:val="28"/>
        </w:rPr>
        <w:t xml:space="preserve">ổ chức, cá nhân sản xuất, kinh doanh thuộc đối tượng phải áp dụng quy chuẩn kỹ thuật có trách nhiệm công bố sản phẩm, hàng hóa, dịch vụ, quá trình, môi trường phù hợp với quy chuẩn kỹ thuật tương ứng và phải đăng ký bản công bố hợp quy tại cơ quan quản lý nhà nước có thẩm quyền. </w:t>
      </w:r>
    </w:p>
    <w:p w:rsidR="00B82C20" w:rsidRPr="002A0657" w:rsidRDefault="00FC53F6"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4C3308" w:rsidRPr="002A0657">
        <w:rPr>
          <w:rFonts w:asciiTheme="majorHAnsi" w:hAnsiTheme="majorHAnsi" w:cstheme="majorHAnsi"/>
          <w:sz w:val="28"/>
          <w:szCs w:val="28"/>
        </w:rPr>
        <w:t>Luật An toàn thực phẩm hiện không có quy định về tự công bố sản phẩm</w:t>
      </w:r>
      <w:r w:rsidR="00676F3C" w:rsidRPr="002A0657">
        <w:rPr>
          <w:rFonts w:asciiTheme="majorHAnsi" w:hAnsiTheme="majorHAnsi" w:cstheme="majorHAnsi"/>
          <w:sz w:val="28"/>
          <w:szCs w:val="28"/>
        </w:rPr>
        <w:t xml:space="preserve"> mà chỉ có quy định về công bố hợp chuẩn, công bố hợp quy thống nhất với quy định tại Luật Tiêu chuẩn và Quy chuẩn kỹ thuật</w:t>
      </w:r>
      <w:r w:rsidR="00B82C20" w:rsidRPr="002A0657">
        <w:rPr>
          <w:rFonts w:asciiTheme="majorHAnsi" w:hAnsiTheme="majorHAnsi" w:cstheme="majorHAnsi"/>
          <w:sz w:val="28"/>
          <w:szCs w:val="28"/>
        </w:rPr>
        <w:t xml:space="preserve"> (ví dụ khoản 3 Điều 12 quy định </w:t>
      </w:r>
      <w:r w:rsidR="00B82C20" w:rsidRPr="002A0657">
        <w:rPr>
          <w:rFonts w:asciiTheme="majorHAnsi" w:hAnsiTheme="majorHAnsi" w:cstheme="majorHAnsi"/>
          <w:i/>
          <w:sz w:val="28"/>
          <w:szCs w:val="28"/>
        </w:rPr>
        <w:t>“Thực phẩm đã qua chế biến bao gói sẵn phải đăng ký bản công bố hợp quy với cơ quan nhà nước có thẩm quyền trước khi lưu thông trên thị trường”</w:t>
      </w:r>
      <w:r w:rsidR="00B82C20" w:rsidRPr="002A0657">
        <w:rPr>
          <w:rFonts w:asciiTheme="majorHAnsi" w:hAnsiTheme="majorHAnsi" w:cstheme="majorHAnsi"/>
          <w:sz w:val="28"/>
          <w:szCs w:val="28"/>
        </w:rPr>
        <w:t>)</w:t>
      </w:r>
      <w:r w:rsidR="00676F3C" w:rsidRPr="002A0657">
        <w:rPr>
          <w:rFonts w:asciiTheme="majorHAnsi" w:hAnsiTheme="majorHAnsi" w:cstheme="majorHAnsi"/>
          <w:sz w:val="28"/>
          <w:szCs w:val="28"/>
        </w:rPr>
        <w:t>.</w:t>
      </w:r>
      <w:r w:rsidR="004C3308" w:rsidRPr="002A0657">
        <w:rPr>
          <w:rFonts w:asciiTheme="majorHAnsi" w:hAnsiTheme="majorHAnsi" w:cstheme="majorHAnsi"/>
          <w:sz w:val="28"/>
          <w:szCs w:val="28"/>
        </w:rPr>
        <w:t xml:space="preserve"> </w:t>
      </w:r>
    </w:p>
    <w:p w:rsidR="00676F3C" w:rsidRPr="002A0657" w:rsidRDefault="00B82C20"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E20CB7" w:rsidRPr="002A0657">
        <w:rPr>
          <w:rFonts w:asciiTheme="majorHAnsi" w:hAnsiTheme="majorHAnsi" w:cstheme="majorHAnsi"/>
          <w:sz w:val="28"/>
          <w:szCs w:val="28"/>
        </w:rPr>
        <w:t>Tuy nhiên, theo quy định tại Điều 4, Điều 5, Chương II, Nghị định số 15/2018/NĐ-CP thay thế Nghị định số 38/2012/NĐ-CP hướng dẫn một số điều của Luật An toàn thực phẩm đã bỏ quy định công bố hợp chuẩn, công bố hợp quy đối với các sản phẩm thực phẩm đã qua chế biến bao gói sẵn, thay vào đó các sản phẩm thực phẩm đã qua chế biến bao gói sẵn chỉ cần tự công bố sản phẩm là được phép lưu thông trên thị trường.</w:t>
      </w:r>
      <w:r w:rsidR="00FA54A1" w:rsidRPr="002A0657">
        <w:rPr>
          <w:rFonts w:asciiTheme="majorHAnsi" w:hAnsiTheme="majorHAnsi" w:cstheme="majorHAnsi"/>
          <w:sz w:val="28"/>
          <w:szCs w:val="28"/>
        </w:rPr>
        <w:t xml:space="preserve"> Dù vậy, các biểu mẫu tại Nghị định số 15/2018/NĐ-CP về bản tự công bố sản phẩm, bản công bố sản phẩm đều có đề cập </w:t>
      </w:r>
      <w:r w:rsidR="00BF17D0" w:rsidRPr="002A0657">
        <w:rPr>
          <w:rFonts w:asciiTheme="majorHAnsi" w:hAnsiTheme="majorHAnsi" w:cstheme="majorHAnsi"/>
          <w:sz w:val="28"/>
          <w:szCs w:val="28"/>
        </w:rPr>
        <w:t>quy chuẩn kỹ thuật quốc gia áp dụng, tiêu chuẩn áp dụng.</w:t>
      </w:r>
    </w:p>
    <w:p w:rsidR="004C3308" w:rsidRPr="002A0657" w:rsidRDefault="00676F3C"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4C3308" w:rsidRPr="002A0657">
        <w:rPr>
          <w:rFonts w:asciiTheme="majorHAnsi" w:hAnsiTheme="majorHAnsi" w:cstheme="majorHAnsi"/>
          <w:sz w:val="28"/>
          <w:szCs w:val="28"/>
        </w:rPr>
        <w:t>Quy định này tại Nghị định số 15/2018/NĐ-CP là không phù hợp với</w:t>
      </w:r>
      <w:r w:rsidRPr="002A0657">
        <w:rPr>
          <w:rFonts w:asciiTheme="majorHAnsi" w:hAnsiTheme="majorHAnsi" w:cstheme="majorHAnsi"/>
          <w:sz w:val="28"/>
          <w:szCs w:val="28"/>
        </w:rPr>
        <w:t xml:space="preserve"> Luật An toàn thực phẩm và</w:t>
      </w:r>
      <w:r w:rsidR="004C3308" w:rsidRPr="002A0657">
        <w:rPr>
          <w:rFonts w:asciiTheme="majorHAnsi" w:hAnsiTheme="majorHAnsi" w:cstheme="majorHAnsi"/>
          <w:sz w:val="28"/>
          <w:szCs w:val="28"/>
        </w:rPr>
        <w:t xml:space="preserve"> </w:t>
      </w:r>
      <w:r w:rsidR="0099392E" w:rsidRPr="002A0657">
        <w:rPr>
          <w:rFonts w:asciiTheme="majorHAnsi" w:hAnsiTheme="majorHAnsi" w:cstheme="majorHAnsi"/>
          <w:sz w:val="28"/>
          <w:szCs w:val="28"/>
        </w:rPr>
        <w:t xml:space="preserve">chồng chéo, mâu thuẫn với </w:t>
      </w:r>
      <w:r w:rsidR="004C3308" w:rsidRPr="002A0657">
        <w:rPr>
          <w:rFonts w:asciiTheme="majorHAnsi" w:hAnsiTheme="majorHAnsi" w:cstheme="majorHAnsi"/>
          <w:sz w:val="28"/>
          <w:szCs w:val="28"/>
        </w:rPr>
        <w:t xml:space="preserve">pháp luật về tiêu chuẩn và quy chuẩn kỹ thuật, tạo ra thêm thủ tục hành chính, gây khó khăn cho doanh nghiệp trong quá trình sản xuất, kinh doanh khi phải thực hiện đồng thời các thủ tục là công bố hợp chuẩn/công bố hợp quy và công bố sản phẩm. </w:t>
      </w:r>
      <w:r w:rsidRPr="002A0657">
        <w:rPr>
          <w:rFonts w:asciiTheme="majorHAnsi" w:hAnsiTheme="majorHAnsi" w:cstheme="majorHAnsi"/>
          <w:sz w:val="28"/>
          <w:szCs w:val="28"/>
        </w:rPr>
        <w:t xml:space="preserve">Trong quá trình lấy ý kiến đánh giá Luật Tiêu chuẩn và Quy chuẩn kỹ thuật, Bộ Khoa học và Công nghệ đã nhận được nhiều ý kiến của các địa phương, bộ, ngành, doanh nghiệp </w:t>
      </w:r>
      <w:r w:rsidR="00FA54A1" w:rsidRPr="002A0657">
        <w:rPr>
          <w:rFonts w:asciiTheme="majorHAnsi" w:hAnsiTheme="majorHAnsi" w:cstheme="majorHAnsi"/>
          <w:sz w:val="28"/>
          <w:szCs w:val="28"/>
        </w:rPr>
        <w:t xml:space="preserve">về vấn đề khó khăn, vướng mắc này. </w:t>
      </w:r>
    </w:p>
    <w:p w:rsidR="004C3308" w:rsidRPr="002A0657" w:rsidRDefault="004C3308" w:rsidP="002A0657">
      <w:pPr>
        <w:spacing w:before="120" w:after="120" w:line="276" w:lineRule="auto"/>
        <w:jc w:val="both"/>
        <w:rPr>
          <w:rFonts w:asciiTheme="majorHAnsi" w:hAnsiTheme="majorHAnsi" w:cstheme="majorHAnsi"/>
          <w:sz w:val="28"/>
          <w:szCs w:val="28"/>
          <w:lang w:val="pt-BR"/>
        </w:rPr>
      </w:pPr>
      <w:r w:rsidRPr="002A0657">
        <w:rPr>
          <w:rFonts w:asciiTheme="majorHAnsi" w:hAnsiTheme="majorHAnsi" w:cstheme="majorHAnsi"/>
          <w:sz w:val="28"/>
          <w:szCs w:val="28"/>
        </w:rPr>
        <w:tab/>
      </w:r>
      <w:r w:rsidR="00EE388F" w:rsidRPr="002A0657">
        <w:rPr>
          <w:rFonts w:asciiTheme="majorHAnsi" w:hAnsiTheme="majorHAnsi" w:cstheme="majorHAnsi"/>
          <w:i/>
          <w:sz w:val="28"/>
          <w:szCs w:val="28"/>
          <w:lang w:val="pt-BR"/>
        </w:rPr>
        <w:t>b) Hướng xử lý:</w:t>
      </w:r>
      <w:r w:rsidR="007427CD" w:rsidRPr="002A0657">
        <w:rPr>
          <w:rFonts w:asciiTheme="majorHAnsi" w:hAnsiTheme="majorHAnsi" w:cstheme="majorHAnsi"/>
          <w:i/>
          <w:sz w:val="28"/>
          <w:szCs w:val="28"/>
          <w:lang w:val="pt-BR"/>
        </w:rPr>
        <w:t xml:space="preserve"> </w:t>
      </w:r>
    </w:p>
    <w:p w:rsidR="007427CD" w:rsidRPr="002A0657" w:rsidRDefault="007427CD" w:rsidP="002A0657">
      <w:pPr>
        <w:spacing w:before="120" w:after="120" w:line="276" w:lineRule="auto"/>
        <w:jc w:val="both"/>
        <w:rPr>
          <w:rFonts w:asciiTheme="majorHAnsi" w:hAnsiTheme="majorHAnsi" w:cstheme="majorHAnsi"/>
          <w:sz w:val="28"/>
          <w:szCs w:val="28"/>
          <w:lang w:val="pt-BR"/>
        </w:rPr>
      </w:pPr>
      <w:r w:rsidRPr="002A0657">
        <w:rPr>
          <w:rFonts w:asciiTheme="majorHAnsi" w:hAnsiTheme="majorHAnsi" w:cstheme="majorHAnsi"/>
          <w:sz w:val="28"/>
          <w:szCs w:val="28"/>
          <w:lang w:val="pt-BR"/>
        </w:rPr>
        <w:tab/>
        <w:t xml:space="preserve">Thủ tục công bố hợp chuẩn, công bố hợp quy </w:t>
      </w:r>
      <w:r w:rsidR="003A4F5A" w:rsidRPr="002A0657">
        <w:rPr>
          <w:rFonts w:asciiTheme="majorHAnsi" w:hAnsiTheme="majorHAnsi" w:cstheme="majorHAnsi"/>
          <w:sz w:val="28"/>
          <w:szCs w:val="28"/>
          <w:lang w:val="pt-BR"/>
        </w:rPr>
        <w:t xml:space="preserve">được quy định tại Luật Tiêu chuẩn và Quy chuẩn kỹ thuật nhằm đảm bảo chất lượng của sản phẩm, hàng hóa </w:t>
      </w:r>
      <w:r w:rsidR="003A4F5A" w:rsidRPr="002A0657">
        <w:rPr>
          <w:rFonts w:asciiTheme="majorHAnsi" w:hAnsiTheme="majorHAnsi" w:cstheme="majorHAnsi"/>
          <w:sz w:val="28"/>
          <w:szCs w:val="28"/>
          <w:lang w:val="pt-BR"/>
        </w:rPr>
        <w:lastRenderedPageBreak/>
        <w:t xml:space="preserve">trên thị trường, trong đó bao gồm các </w:t>
      </w:r>
      <w:r w:rsidR="00E2131C" w:rsidRPr="002A0657">
        <w:rPr>
          <w:rFonts w:asciiTheme="majorHAnsi" w:hAnsiTheme="majorHAnsi" w:cstheme="majorHAnsi"/>
          <w:sz w:val="28"/>
          <w:szCs w:val="28"/>
          <w:lang w:val="pt-BR"/>
        </w:rPr>
        <w:t xml:space="preserve">sản phẩm, hàng hóa thuộc phạm vi điều chỉnh của Luật An toàn thực phẩm. Vì vậy, việc quy định thêm thủ tục </w:t>
      </w:r>
      <w:r w:rsidR="00F21782" w:rsidRPr="002A0657">
        <w:rPr>
          <w:rFonts w:asciiTheme="majorHAnsi" w:hAnsiTheme="majorHAnsi" w:cstheme="majorHAnsi"/>
          <w:sz w:val="28"/>
          <w:szCs w:val="28"/>
          <w:lang w:val="pt-BR"/>
        </w:rPr>
        <w:t xml:space="preserve">công bố sản phẩm đã tạo ra sự chồng chéo không cần thiết trong việc đảm </w:t>
      </w:r>
      <w:r w:rsidR="00C33D1C" w:rsidRPr="002A0657">
        <w:rPr>
          <w:rFonts w:asciiTheme="majorHAnsi" w:hAnsiTheme="majorHAnsi" w:cstheme="majorHAnsi"/>
          <w:sz w:val="28"/>
          <w:szCs w:val="28"/>
          <w:lang w:val="pt-BR"/>
        </w:rPr>
        <w:t>bảo chất lượng của sản phẩm hàng hóa</w:t>
      </w:r>
      <w:r w:rsidR="00B82C20" w:rsidRPr="002A0657">
        <w:rPr>
          <w:rFonts w:asciiTheme="majorHAnsi" w:hAnsiTheme="majorHAnsi" w:cstheme="majorHAnsi"/>
          <w:sz w:val="28"/>
          <w:szCs w:val="28"/>
          <w:lang w:val="pt-BR"/>
        </w:rPr>
        <w:t>, gây khó khăn cho hoạt động sản xuất của doanh nghiệp, ảnh hưởng đến hoạt động quản lý của nhà nước.</w:t>
      </w:r>
    </w:p>
    <w:p w:rsidR="00B82C20" w:rsidRPr="002A0657" w:rsidRDefault="00B82C20"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lang w:val="pt-BR"/>
        </w:rPr>
        <w:tab/>
        <w:t xml:space="preserve">Do đó, đề xuất sửa đổi Nghị định 15/2018/NĐ-CP theo hướng không quy định về thủ tục công bố sản phẩm nhằm phù hợp với Luật An toàn thực phẩm </w:t>
      </w:r>
      <w:r w:rsidR="00B6654D" w:rsidRPr="002A0657">
        <w:rPr>
          <w:rFonts w:asciiTheme="majorHAnsi" w:hAnsiTheme="majorHAnsi" w:cstheme="majorHAnsi"/>
          <w:sz w:val="28"/>
          <w:szCs w:val="28"/>
          <w:lang w:val="pt-BR"/>
        </w:rPr>
        <w:t xml:space="preserve">và tránh chồng chéo với quy định tại </w:t>
      </w:r>
      <w:r w:rsidR="00B6654D" w:rsidRPr="002A0657">
        <w:rPr>
          <w:rFonts w:asciiTheme="majorHAnsi" w:hAnsiTheme="majorHAnsi" w:cstheme="majorHAnsi"/>
          <w:sz w:val="28"/>
          <w:szCs w:val="28"/>
        </w:rPr>
        <w:t>Luật Tiêu chuẩn và Quy chuẩn kỹ thuật.</w:t>
      </w:r>
    </w:p>
    <w:p w:rsidR="008F5BED" w:rsidRPr="002A0657" w:rsidRDefault="00EE388F" w:rsidP="002A0657">
      <w:pPr>
        <w:spacing w:before="120" w:after="120" w:line="276" w:lineRule="auto"/>
        <w:jc w:val="both"/>
        <w:rPr>
          <w:rFonts w:asciiTheme="majorHAnsi" w:hAnsiTheme="majorHAnsi" w:cstheme="majorHAnsi"/>
          <w:b/>
          <w:sz w:val="28"/>
          <w:szCs w:val="28"/>
        </w:rPr>
      </w:pPr>
      <w:r w:rsidRPr="002A0657">
        <w:rPr>
          <w:rFonts w:asciiTheme="majorHAnsi" w:hAnsiTheme="majorHAnsi" w:cstheme="majorHAnsi"/>
          <w:sz w:val="28"/>
          <w:szCs w:val="28"/>
        </w:rPr>
        <w:tab/>
      </w:r>
      <w:r w:rsidR="00DC28EE" w:rsidRPr="002A0657">
        <w:rPr>
          <w:rFonts w:asciiTheme="majorHAnsi" w:hAnsiTheme="majorHAnsi" w:cstheme="majorHAnsi"/>
          <w:b/>
          <w:sz w:val="28"/>
          <w:szCs w:val="28"/>
        </w:rPr>
        <w:t>5. Luật Phòng cháy và chữa cháy</w:t>
      </w:r>
    </w:p>
    <w:p w:rsidR="00484E37" w:rsidRPr="002A0657" w:rsidRDefault="00484E37" w:rsidP="002A0657">
      <w:pPr>
        <w:spacing w:before="120" w:after="120" w:line="276" w:lineRule="auto"/>
        <w:jc w:val="both"/>
        <w:rPr>
          <w:rFonts w:asciiTheme="majorHAnsi" w:hAnsiTheme="majorHAnsi" w:cstheme="majorHAnsi"/>
          <w:i/>
          <w:sz w:val="28"/>
          <w:szCs w:val="28"/>
          <w:lang w:val="pt-BR"/>
        </w:rPr>
      </w:pPr>
      <w:r w:rsidRPr="002A0657">
        <w:rPr>
          <w:rFonts w:asciiTheme="majorHAnsi" w:hAnsiTheme="majorHAnsi" w:cstheme="majorHAnsi"/>
          <w:b/>
          <w:sz w:val="28"/>
          <w:szCs w:val="28"/>
        </w:rPr>
        <w:tab/>
      </w:r>
      <w:r w:rsidR="00A06F07" w:rsidRPr="002A0657">
        <w:rPr>
          <w:rFonts w:asciiTheme="majorHAnsi" w:hAnsiTheme="majorHAnsi" w:cstheme="majorHAnsi"/>
          <w:i/>
          <w:sz w:val="28"/>
          <w:szCs w:val="28"/>
          <w:lang w:val="pt-BR"/>
        </w:rPr>
        <w:t>a) Nội dung vướng mắc, chồng chéo:</w:t>
      </w:r>
    </w:p>
    <w:p w:rsidR="00856138" w:rsidRPr="002A0657" w:rsidRDefault="00856138" w:rsidP="002A0657">
      <w:pPr>
        <w:spacing w:before="120" w:after="120" w:line="276" w:lineRule="auto"/>
        <w:jc w:val="both"/>
        <w:rPr>
          <w:rFonts w:asciiTheme="majorHAnsi" w:hAnsiTheme="majorHAnsi" w:cstheme="majorHAnsi"/>
          <w:sz w:val="28"/>
          <w:szCs w:val="28"/>
          <w:lang w:val="pt-BR"/>
        </w:rPr>
      </w:pPr>
      <w:r w:rsidRPr="002A0657">
        <w:rPr>
          <w:rFonts w:asciiTheme="majorHAnsi" w:hAnsiTheme="majorHAnsi" w:cstheme="majorHAnsi"/>
          <w:i/>
          <w:sz w:val="28"/>
          <w:szCs w:val="28"/>
          <w:lang w:val="pt-BR"/>
        </w:rPr>
        <w:tab/>
      </w:r>
      <w:r w:rsidRPr="002A0657">
        <w:rPr>
          <w:rFonts w:asciiTheme="majorHAnsi" w:hAnsiTheme="majorHAnsi" w:cstheme="majorHAnsi"/>
          <w:sz w:val="28"/>
          <w:szCs w:val="28"/>
          <w:lang w:val="pt-BR"/>
        </w:rPr>
        <w:t xml:space="preserve">Khoản 4 Điều 1 Luật sửa đổi, bổ sung một số điều của Luật Phòng cháy và chữa cháy năm 2013 sửa đổi, bổ sung Điều 8 </w:t>
      </w:r>
      <w:r w:rsidR="00A03ED1" w:rsidRPr="002A0657">
        <w:rPr>
          <w:rFonts w:asciiTheme="majorHAnsi" w:hAnsiTheme="majorHAnsi" w:cstheme="majorHAnsi"/>
          <w:sz w:val="28"/>
          <w:szCs w:val="28"/>
          <w:lang w:val="pt-BR"/>
        </w:rPr>
        <w:t>Luật Phòng cháy và chữa cháy</w:t>
      </w:r>
      <w:r w:rsidR="00727240" w:rsidRPr="002A0657">
        <w:rPr>
          <w:rFonts w:asciiTheme="majorHAnsi" w:hAnsiTheme="majorHAnsi" w:cstheme="majorHAnsi"/>
          <w:sz w:val="28"/>
          <w:szCs w:val="28"/>
          <w:lang w:val="pt-BR"/>
        </w:rPr>
        <w:t xml:space="preserve"> </w:t>
      </w:r>
      <w:r w:rsidRPr="002A0657">
        <w:rPr>
          <w:rFonts w:asciiTheme="majorHAnsi" w:hAnsiTheme="majorHAnsi" w:cstheme="majorHAnsi"/>
          <w:sz w:val="28"/>
          <w:szCs w:val="28"/>
          <w:lang w:val="pt-BR"/>
        </w:rPr>
        <w:t>quy định</w:t>
      </w:r>
      <w:r w:rsidR="00B522B2" w:rsidRPr="002A0657">
        <w:rPr>
          <w:rFonts w:asciiTheme="majorHAnsi" w:hAnsiTheme="majorHAnsi" w:cstheme="majorHAnsi"/>
          <w:sz w:val="28"/>
          <w:szCs w:val="28"/>
          <w:lang w:val="pt-BR"/>
        </w:rPr>
        <w:t xml:space="preserve">: </w:t>
      </w:r>
    </w:p>
    <w:p w:rsidR="00573959" w:rsidRPr="002A0657" w:rsidRDefault="00573959" w:rsidP="002A0657">
      <w:pPr>
        <w:spacing w:before="120" w:after="120" w:line="276" w:lineRule="auto"/>
        <w:jc w:val="both"/>
        <w:rPr>
          <w:rFonts w:asciiTheme="majorHAnsi" w:hAnsiTheme="majorHAnsi" w:cstheme="majorHAnsi"/>
          <w:i/>
          <w:sz w:val="28"/>
          <w:szCs w:val="28"/>
          <w:lang w:val="vi-VN"/>
        </w:rPr>
      </w:pPr>
      <w:r w:rsidRPr="002A0657">
        <w:rPr>
          <w:rFonts w:asciiTheme="majorHAnsi" w:hAnsiTheme="majorHAnsi" w:cstheme="majorHAnsi"/>
          <w:sz w:val="28"/>
          <w:szCs w:val="28"/>
          <w:lang w:val="pt-BR"/>
        </w:rPr>
        <w:tab/>
      </w:r>
      <w:r w:rsidRPr="002A0657">
        <w:rPr>
          <w:rFonts w:asciiTheme="majorHAnsi" w:hAnsiTheme="majorHAnsi" w:cstheme="majorHAnsi"/>
          <w:i/>
          <w:sz w:val="28"/>
          <w:szCs w:val="28"/>
          <w:lang w:val="pt-BR"/>
        </w:rPr>
        <w:t>“</w:t>
      </w:r>
      <w:r w:rsidRPr="002A0657">
        <w:rPr>
          <w:rFonts w:asciiTheme="majorHAnsi" w:hAnsiTheme="majorHAnsi" w:cstheme="majorHAnsi"/>
          <w:i/>
          <w:sz w:val="28"/>
          <w:szCs w:val="28"/>
          <w:lang w:val="vi-VN"/>
        </w:rPr>
        <w:t>4. Áp dụng tiêu chuẩn Việt Nam về phòng cháy và chữa cháy:</w:t>
      </w:r>
    </w:p>
    <w:p w:rsidR="00573959" w:rsidRPr="002A0657" w:rsidRDefault="00573959" w:rsidP="002A0657">
      <w:pPr>
        <w:spacing w:before="120" w:after="120" w:line="276" w:lineRule="auto"/>
        <w:jc w:val="both"/>
        <w:rPr>
          <w:rFonts w:asciiTheme="majorHAnsi" w:hAnsiTheme="majorHAnsi" w:cstheme="majorHAnsi"/>
          <w:i/>
          <w:sz w:val="28"/>
          <w:szCs w:val="28"/>
          <w:lang w:val="vi-VN"/>
        </w:rPr>
      </w:pPr>
      <w:r w:rsidRPr="002A0657">
        <w:rPr>
          <w:rFonts w:asciiTheme="majorHAnsi" w:hAnsiTheme="majorHAnsi" w:cstheme="majorHAnsi"/>
          <w:i/>
          <w:sz w:val="28"/>
          <w:szCs w:val="28"/>
        </w:rPr>
        <w:tab/>
      </w:r>
      <w:r w:rsidRPr="002A0657">
        <w:rPr>
          <w:rFonts w:asciiTheme="majorHAnsi" w:hAnsiTheme="majorHAnsi" w:cstheme="majorHAnsi"/>
          <w:i/>
          <w:sz w:val="28"/>
          <w:szCs w:val="28"/>
          <w:lang w:val="vi-VN"/>
        </w:rPr>
        <w:t>a) Tiêu chuẩn quốc gia về phòng cháy và chữa cháy được áp dụng bắt buộc;</w:t>
      </w:r>
    </w:p>
    <w:p w:rsidR="00573959" w:rsidRPr="002A0657" w:rsidRDefault="00573959" w:rsidP="002A0657">
      <w:pPr>
        <w:spacing w:before="120" w:after="120" w:line="276" w:lineRule="auto"/>
        <w:jc w:val="both"/>
        <w:rPr>
          <w:rFonts w:asciiTheme="majorHAnsi" w:hAnsiTheme="majorHAnsi" w:cstheme="majorHAnsi"/>
          <w:i/>
          <w:sz w:val="28"/>
          <w:szCs w:val="28"/>
          <w:lang w:val="vi-VN"/>
        </w:rPr>
      </w:pPr>
      <w:r w:rsidRPr="002A0657">
        <w:rPr>
          <w:rFonts w:asciiTheme="majorHAnsi" w:hAnsiTheme="majorHAnsi" w:cstheme="majorHAnsi"/>
          <w:i/>
          <w:sz w:val="28"/>
          <w:szCs w:val="28"/>
        </w:rPr>
        <w:tab/>
      </w:r>
      <w:r w:rsidRPr="002A0657">
        <w:rPr>
          <w:rFonts w:asciiTheme="majorHAnsi" w:hAnsiTheme="majorHAnsi" w:cstheme="majorHAnsi"/>
          <w:i/>
          <w:sz w:val="28"/>
          <w:szCs w:val="28"/>
          <w:lang w:val="vi-VN"/>
        </w:rPr>
        <w:t>b) Tiêu chuẩn về phòng cháy và chữa cháy phải phù hợp với quy chuẩn kỹ thuật quốc gia về phòng cháy và chữa cháy;</w:t>
      </w:r>
    </w:p>
    <w:p w:rsidR="00573959" w:rsidRPr="002A0657" w:rsidRDefault="00573959"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i/>
          <w:sz w:val="28"/>
          <w:szCs w:val="28"/>
        </w:rPr>
        <w:tab/>
      </w:r>
      <w:r w:rsidRPr="002A0657">
        <w:rPr>
          <w:rFonts w:asciiTheme="majorHAnsi" w:hAnsiTheme="majorHAnsi" w:cstheme="majorHAnsi"/>
          <w:i/>
          <w:sz w:val="28"/>
          <w:szCs w:val="28"/>
          <w:lang w:val="vi-VN"/>
        </w:rPr>
        <w:t>c) Bảo đảm tính đồng bộ, tính khả thi của hệ thống tiêu chuẩn được áp dụng</w:t>
      </w:r>
      <w:r w:rsidRPr="002A0657">
        <w:rPr>
          <w:rFonts w:asciiTheme="majorHAnsi" w:hAnsiTheme="majorHAnsi" w:cstheme="majorHAnsi"/>
          <w:i/>
          <w:sz w:val="28"/>
          <w:szCs w:val="28"/>
        </w:rPr>
        <w:t>”</w:t>
      </w:r>
      <w:r w:rsidRPr="002A0657">
        <w:rPr>
          <w:rFonts w:asciiTheme="majorHAnsi" w:hAnsiTheme="majorHAnsi" w:cstheme="majorHAnsi"/>
          <w:i/>
          <w:sz w:val="28"/>
          <w:szCs w:val="28"/>
          <w:lang w:val="vi-VN"/>
        </w:rPr>
        <w:t>.</w:t>
      </w:r>
    </w:p>
    <w:p w:rsidR="00E2648A" w:rsidRPr="002A0657" w:rsidRDefault="00EB22CC" w:rsidP="002A0657">
      <w:pPr>
        <w:spacing w:before="120" w:after="120" w:line="276" w:lineRule="auto"/>
        <w:jc w:val="both"/>
        <w:rPr>
          <w:rFonts w:asciiTheme="majorHAnsi" w:hAnsiTheme="majorHAnsi" w:cstheme="majorHAnsi"/>
          <w:sz w:val="28"/>
          <w:szCs w:val="28"/>
        </w:rPr>
      </w:pPr>
      <w:r w:rsidRPr="002A0657">
        <w:rPr>
          <w:rFonts w:asciiTheme="majorHAnsi" w:hAnsiTheme="majorHAnsi" w:cstheme="majorHAnsi"/>
          <w:sz w:val="28"/>
          <w:szCs w:val="28"/>
        </w:rPr>
        <w:tab/>
      </w:r>
      <w:r w:rsidR="00D40DA6" w:rsidRPr="002A0657">
        <w:rPr>
          <w:rFonts w:asciiTheme="majorHAnsi" w:hAnsiTheme="majorHAnsi" w:cstheme="majorHAnsi"/>
          <w:sz w:val="28"/>
          <w:szCs w:val="28"/>
        </w:rPr>
        <w:t>Khoản 1 Điều 3 Luật Tiêu chuẩn và Quy chuẩn kỹ thuật quy định “</w:t>
      </w:r>
      <w:r w:rsidR="002A67B3" w:rsidRPr="002A0657">
        <w:rPr>
          <w:rFonts w:asciiTheme="majorHAnsi" w:hAnsiTheme="majorHAnsi" w:cstheme="majorHAnsi"/>
          <w:sz w:val="28"/>
          <w:szCs w:val="28"/>
        </w:rPr>
        <w:t>Tiêu chuẩn do một tổ chức công bố dưới dạng văn bản để tự nguyện áp dụng”</w:t>
      </w:r>
      <w:r w:rsidR="00CA65F6" w:rsidRPr="002A0657">
        <w:rPr>
          <w:rFonts w:asciiTheme="majorHAnsi" w:hAnsiTheme="majorHAnsi" w:cstheme="majorHAnsi"/>
          <w:sz w:val="28"/>
          <w:szCs w:val="28"/>
        </w:rPr>
        <w:t>.  Khoản 1 Điều 23 quy định “</w:t>
      </w:r>
      <w:r w:rsidR="00CA65F6" w:rsidRPr="002A0657">
        <w:rPr>
          <w:rFonts w:asciiTheme="majorHAnsi" w:hAnsiTheme="majorHAnsi" w:cstheme="majorHAnsi"/>
          <w:sz w:val="28"/>
          <w:szCs w:val="28"/>
          <w:lang w:val="vi-VN"/>
        </w:rPr>
        <w:t>1. Tiêu chuẩn được áp dụng trên nguyên tắc tự nguyện.</w:t>
      </w:r>
      <w:r w:rsidR="00CA65F6" w:rsidRPr="002A0657">
        <w:rPr>
          <w:rFonts w:asciiTheme="majorHAnsi" w:hAnsiTheme="majorHAnsi" w:cstheme="majorHAnsi"/>
          <w:sz w:val="28"/>
          <w:szCs w:val="28"/>
        </w:rPr>
        <w:t xml:space="preserve"> </w:t>
      </w:r>
      <w:r w:rsidR="00CA65F6" w:rsidRPr="002A0657">
        <w:rPr>
          <w:rFonts w:asciiTheme="majorHAnsi" w:hAnsiTheme="majorHAnsi" w:cstheme="majorHAnsi"/>
          <w:sz w:val="28"/>
          <w:szCs w:val="28"/>
          <w:lang w:val="vi-VN"/>
        </w:rPr>
        <w:t>Toàn bộ hoặc một phần tiêu chuẩn cụ thể trở thành bắt buộc áp dụng khi được viện dẫn trong văn bản quy phạm pháp luật, quy chuẩn kỹ thuật</w:t>
      </w:r>
      <w:r w:rsidR="00CA65F6" w:rsidRPr="002A0657">
        <w:rPr>
          <w:rFonts w:asciiTheme="majorHAnsi" w:hAnsiTheme="majorHAnsi" w:cstheme="majorHAnsi"/>
          <w:sz w:val="28"/>
          <w:szCs w:val="28"/>
        </w:rPr>
        <w:t>”</w:t>
      </w:r>
      <w:r w:rsidR="00CA65F6" w:rsidRPr="002A0657">
        <w:rPr>
          <w:rFonts w:asciiTheme="majorHAnsi" w:hAnsiTheme="majorHAnsi" w:cstheme="majorHAnsi"/>
          <w:sz w:val="28"/>
          <w:szCs w:val="28"/>
          <w:lang w:val="vi-VN"/>
        </w:rPr>
        <w:t>.</w:t>
      </w:r>
      <w:r w:rsidR="00024D23" w:rsidRPr="002A0657">
        <w:rPr>
          <w:rFonts w:asciiTheme="majorHAnsi" w:hAnsiTheme="majorHAnsi" w:cstheme="majorHAnsi"/>
          <w:sz w:val="28"/>
          <w:szCs w:val="28"/>
        </w:rPr>
        <w:t xml:space="preserve"> </w:t>
      </w:r>
    </w:p>
    <w:p w:rsidR="00891139" w:rsidRPr="002A0657" w:rsidRDefault="00E2648A" w:rsidP="002A0657">
      <w:pPr>
        <w:spacing w:before="120" w:after="120" w:line="276" w:lineRule="auto"/>
        <w:jc w:val="both"/>
        <w:rPr>
          <w:rFonts w:asciiTheme="majorHAnsi" w:hAnsiTheme="majorHAnsi" w:cstheme="majorHAnsi"/>
          <w:sz w:val="28"/>
          <w:szCs w:val="28"/>
          <w:lang w:val="pt-BR"/>
        </w:rPr>
      </w:pPr>
      <w:r w:rsidRPr="002A0657">
        <w:rPr>
          <w:rFonts w:asciiTheme="majorHAnsi" w:hAnsiTheme="majorHAnsi" w:cstheme="majorHAnsi"/>
          <w:sz w:val="28"/>
          <w:szCs w:val="28"/>
        </w:rPr>
        <w:tab/>
      </w:r>
      <w:r w:rsidR="00024D23" w:rsidRPr="002A0657">
        <w:rPr>
          <w:rFonts w:asciiTheme="majorHAnsi" w:hAnsiTheme="majorHAnsi" w:cstheme="majorHAnsi"/>
          <w:sz w:val="28"/>
          <w:szCs w:val="28"/>
        </w:rPr>
        <w:t xml:space="preserve">Như vậy, theo quy định của Luật Tiêu chuẩn và Quy chuẩn kỹ thuật, </w:t>
      </w:r>
      <w:r w:rsidRPr="002A0657">
        <w:rPr>
          <w:rFonts w:asciiTheme="majorHAnsi" w:hAnsiTheme="majorHAnsi" w:cstheme="majorHAnsi"/>
          <w:sz w:val="28"/>
          <w:szCs w:val="28"/>
        </w:rPr>
        <w:t xml:space="preserve">việc áp dụng các tiêu chuẩn </w:t>
      </w:r>
      <w:r w:rsidR="00501949" w:rsidRPr="002A0657">
        <w:rPr>
          <w:rFonts w:asciiTheme="majorHAnsi" w:hAnsiTheme="majorHAnsi" w:cstheme="majorHAnsi"/>
          <w:sz w:val="28"/>
          <w:szCs w:val="28"/>
        </w:rPr>
        <w:t>(bao gồm cả tiêu chuẩn quốc gia) mang tính tự nguyện</w:t>
      </w:r>
      <w:r w:rsidR="009E13BB">
        <w:rPr>
          <w:rFonts w:asciiTheme="majorHAnsi" w:hAnsiTheme="majorHAnsi" w:cstheme="majorHAnsi"/>
          <w:sz w:val="28"/>
          <w:szCs w:val="28"/>
        </w:rPr>
        <w:t>; một tiêu chuẩn cụ thể trở thành bắt buộc áp dụng chỉ khi được viện dẫn cụ thể trong văn bản quy phạm pháp luật và quy chuẩn kỹ thuật.</w:t>
      </w:r>
      <w:r w:rsidR="00501949" w:rsidRPr="002A0657">
        <w:rPr>
          <w:rFonts w:asciiTheme="majorHAnsi" w:hAnsiTheme="majorHAnsi" w:cstheme="majorHAnsi"/>
          <w:sz w:val="28"/>
          <w:szCs w:val="28"/>
        </w:rPr>
        <w:t xml:space="preserve"> </w:t>
      </w:r>
      <w:r w:rsidR="009E13BB">
        <w:rPr>
          <w:rFonts w:asciiTheme="majorHAnsi" w:hAnsiTheme="majorHAnsi" w:cstheme="majorHAnsi"/>
          <w:sz w:val="28"/>
          <w:szCs w:val="28"/>
        </w:rPr>
        <w:t>Nhưng</w:t>
      </w:r>
      <w:r w:rsidR="00501949" w:rsidRPr="002A0657">
        <w:rPr>
          <w:rFonts w:asciiTheme="majorHAnsi" w:hAnsiTheme="majorHAnsi" w:cstheme="majorHAnsi"/>
          <w:sz w:val="28"/>
          <w:szCs w:val="28"/>
        </w:rPr>
        <w:t xml:space="preserve"> theo </w:t>
      </w:r>
      <w:r w:rsidR="00501949" w:rsidRPr="002A0657">
        <w:rPr>
          <w:rFonts w:asciiTheme="majorHAnsi" w:hAnsiTheme="majorHAnsi" w:cstheme="majorHAnsi"/>
          <w:sz w:val="28"/>
          <w:szCs w:val="28"/>
          <w:lang w:val="pt-BR"/>
        </w:rPr>
        <w:t xml:space="preserve">Luật sửa đổi, bổ sung một số điều của Luật Phòng cháy và chữa cháy, việc áp dụng các tiêu chuẩn quốc gia mang tính bắt buộc. Việc quy định các tiêu chuẩn quốc gia </w:t>
      </w:r>
      <w:r w:rsidR="009E13BB">
        <w:rPr>
          <w:rFonts w:asciiTheme="majorHAnsi" w:hAnsiTheme="majorHAnsi" w:cstheme="majorHAnsi"/>
          <w:sz w:val="28"/>
          <w:szCs w:val="28"/>
          <w:lang w:val="pt-BR"/>
        </w:rPr>
        <w:t xml:space="preserve">về phòng cháy và chữa cháy </w:t>
      </w:r>
      <w:r w:rsidR="00501949" w:rsidRPr="002A0657">
        <w:rPr>
          <w:rFonts w:asciiTheme="majorHAnsi" w:hAnsiTheme="majorHAnsi" w:cstheme="majorHAnsi"/>
          <w:sz w:val="28"/>
          <w:szCs w:val="28"/>
          <w:lang w:val="pt-BR"/>
        </w:rPr>
        <w:t>bắt buộc áp dụng khiến việc</w:t>
      </w:r>
      <w:r w:rsidR="009E13BB">
        <w:rPr>
          <w:rFonts w:asciiTheme="majorHAnsi" w:hAnsiTheme="majorHAnsi" w:cstheme="majorHAnsi"/>
          <w:sz w:val="28"/>
          <w:szCs w:val="28"/>
          <w:lang w:val="pt-BR"/>
        </w:rPr>
        <w:t xml:space="preserve"> xây dựng các tiêu chuẩn quốc gia này không khác gì so với việc xây dựng quy chuẩn kỹ thuật quốc gia, trái với nguyên tắc áp dụng tiêu chuẩn</w:t>
      </w:r>
      <w:r w:rsidR="00094CAA">
        <w:rPr>
          <w:rFonts w:asciiTheme="majorHAnsi" w:hAnsiTheme="majorHAnsi" w:cstheme="majorHAnsi"/>
          <w:sz w:val="28"/>
          <w:szCs w:val="28"/>
          <w:lang w:val="pt-BR"/>
        </w:rPr>
        <w:t>, tạo ra những khó khăn, vướng mắc của tổ chức, cá nhân trong quá trình áp dụng tiêu chuẩn.</w:t>
      </w:r>
    </w:p>
    <w:p w:rsidR="00CA65F6" w:rsidRDefault="00891139" w:rsidP="002A0657">
      <w:pPr>
        <w:spacing w:before="120" w:after="120" w:line="276" w:lineRule="auto"/>
        <w:jc w:val="both"/>
        <w:rPr>
          <w:rFonts w:asciiTheme="majorHAnsi" w:hAnsiTheme="majorHAnsi" w:cstheme="majorHAnsi"/>
          <w:i/>
          <w:sz w:val="28"/>
          <w:szCs w:val="28"/>
        </w:rPr>
      </w:pPr>
      <w:r w:rsidRPr="002A0657">
        <w:rPr>
          <w:rFonts w:asciiTheme="majorHAnsi" w:hAnsiTheme="majorHAnsi" w:cstheme="majorHAnsi"/>
          <w:sz w:val="28"/>
          <w:szCs w:val="28"/>
          <w:lang w:val="pt-BR"/>
        </w:rPr>
        <w:lastRenderedPageBreak/>
        <w:tab/>
      </w:r>
      <w:r w:rsidRPr="002A0657">
        <w:rPr>
          <w:rFonts w:asciiTheme="majorHAnsi" w:hAnsiTheme="majorHAnsi" w:cstheme="majorHAnsi"/>
          <w:i/>
          <w:sz w:val="28"/>
          <w:szCs w:val="28"/>
          <w:lang w:val="pt-BR"/>
        </w:rPr>
        <w:t xml:space="preserve">b) Hướng xử lý: </w:t>
      </w:r>
      <w:r w:rsidR="00501949" w:rsidRPr="002A0657">
        <w:rPr>
          <w:rFonts w:asciiTheme="majorHAnsi" w:hAnsiTheme="majorHAnsi" w:cstheme="majorHAnsi"/>
          <w:i/>
          <w:sz w:val="28"/>
          <w:szCs w:val="28"/>
        </w:rPr>
        <w:t xml:space="preserve"> </w:t>
      </w:r>
    </w:p>
    <w:p w:rsidR="00094CAA" w:rsidRPr="003F0EB1" w:rsidRDefault="00094CAA" w:rsidP="002A0657">
      <w:pPr>
        <w:spacing w:before="120" w:after="120" w:line="276" w:lineRule="auto"/>
        <w:jc w:val="both"/>
        <w:rPr>
          <w:rFonts w:asciiTheme="majorHAnsi" w:hAnsiTheme="majorHAnsi" w:cstheme="majorHAnsi"/>
          <w:sz w:val="28"/>
          <w:szCs w:val="28"/>
        </w:rPr>
      </w:pPr>
      <w:r>
        <w:rPr>
          <w:rFonts w:asciiTheme="majorHAnsi" w:hAnsiTheme="majorHAnsi" w:cstheme="majorHAnsi"/>
          <w:i/>
          <w:sz w:val="28"/>
          <w:szCs w:val="28"/>
        </w:rPr>
        <w:tab/>
      </w:r>
      <w:r>
        <w:rPr>
          <w:rFonts w:asciiTheme="majorHAnsi" w:hAnsiTheme="majorHAnsi" w:cstheme="majorHAnsi"/>
          <w:sz w:val="28"/>
          <w:szCs w:val="28"/>
        </w:rPr>
        <w:t xml:space="preserve">Đề xuất sửa đổi </w:t>
      </w:r>
      <w:r w:rsidR="00407F03">
        <w:rPr>
          <w:rFonts w:asciiTheme="majorHAnsi" w:hAnsiTheme="majorHAnsi" w:cstheme="majorHAnsi"/>
          <w:sz w:val="28"/>
          <w:szCs w:val="28"/>
        </w:rPr>
        <w:t xml:space="preserve">Luật Phòng cháy và chữa cháy đảm bảo thống nhất với quy định tại Luật Tiêu chuẩn và Quy chuẩn kỹ thuật, </w:t>
      </w:r>
      <w:r w:rsidR="00FF0D8E">
        <w:rPr>
          <w:rFonts w:asciiTheme="majorHAnsi" w:hAnsiTheme="majorHAnsi" w:cstheme="majorHAnsi"/>
          <w:sz w:val="28"/>
          <w:szCs w:val="28"/>
        </w:rPr>
        <w:t xml:space="preserve">theo hướng tiêu chuẩn quốc gia trong lĩnh vực phòng cháy và chữa cháy mang tính tự nguyện áp dụng, </w:t>
      </w:r>
      <w:r w:rsidR="00106A88">
        <w:rPr>
          <w:rFonts w:asciiTheme="majorHAnsi" w:hAnsiTheme="majorHAnsi" w:cstheme="majorHAnsi"/>
          <w:sz w:val="28"/>
          <w:szCs w:val="28"/>
        </w:rPr>
        <w:t>t</w:t>
      </w:r>
      <w:r w:rsidR="00106A88" w:rsidRPr="002A0657">
        <w:rPr>
          <w:rFonts w:asciiTheme="majorHAnsi" w:hAnsiTheme="majorHAnsi" w:cstheme="majorHAnsi"/>
          <w:sz w:val="28"/>
          <w:szCs w:val="28"/>
          <w:lang w:val="vi-VN"/>
        </w:rPr>
        <w:t>oàn bộ hoặc một phần tiêu chuẩn</w:t>
      </w:r>
      <w:r w:rsidR="00FF0D8E">
        <w:rPr>
          <w:rFonts w:asciiTheme="majorHAnsi" w:hAnsiTheme="majorHAnsi" w:cstheme="majorHAnsi"/>
          <w:sz w:val="28"/>
          <w:szCs w:val="28"/>
        </w:rPr>
        <w:t xml:space="preserve"> tiêu chuẩn quốc gia trong lĩnh vực phòng cháy và chữa cháy</w:t>
      </w:r>
      <w:r w:rsidR="00403332">
        <w:rPr>
          <w:rFonts w:asciiTheme="majorHAnsi" w:hAnsiTheme="majorHAnsi" w:cstheme="majorHAnsi"/>
          <w:sz w:val="28"/>
          <w:szCs w:val="28"/>
        </w:rPr>
        <w:t xml:space="preserve"> cụ thể </w:t>
      </w:r>
      <w:r w:rsidR="00403332" w:rsidRPr="002A0657">
        <w:rPr>
          <w:rFonts w:asciiTheme="majorHAnsi" w:hAnsiTheme="majorHAnsi" w:cstheme="majorHAnsi"/>
          <w:sz w:val="28"/>
          <w:szCs w:val="28"/>
          <w:lang w:val="vi-VN"/>
        </w:rPr>
        <w:t>trở thành bắt buộc áp dụng khi được viện dẫn trong văn bản quy phạm pháp luật, quy chuẩn kỹ thuật</w:t>
      </w:r>
      <w:r w:rsidR="003F0EB1">
        <w:rPr>
          <w:rFonts w:asciiTheme="majorHAnsi" w:hAnsiTheme="majorHAnsi" w:cstheme="majorHAnsi"/>
          <w:sz w:val="28"/>
          <w:szCs w:val="28"/>
        </w:rPr>
        <w:t>.</w:t>
      </w:r>
      <w:r w:rsidR="000A0666">
        <w:rPr>
          <w:rFonts w:asciiTheme="majorHAnsi" w:hAnsiTheme="majorHAnsi" w:cstheme="majorHAnsi"/>
          <w:sz w:val="28"/>
          <w:szCs w:val="28"/>
        </w:rPr>
        <w:t>/.</w:t>
      </w:r>
    </w:p>
    <w:p w:rsidR="00573959" w:rsidRPr="002A67B3" w:rsidRDefault="00757D2A" w:rsidP="00113B3F">
      <w:pPr>
        <w:spacing w:before="120" w:after="120" w:line="276" w:lineRule="auto"/>
        <w:jc w:val="both"/>
        <w:rPr>
          <w:sz w:val="28"/>
          <w:szCs w:val="28"/>
        </w:rPr>
      </w:pPr>
      <w:r>
        <w:rPr>
          <w:sz w:val="28"/>
          <w:szCs w:val="28"/>
        </w:rPr>
        <w:tab/>
      </w:r>
    </w:p>
    <w:sectPr w:rsidR="00573959" w:rsidRPr="002A67B3" w:rsidSect="00174450">
      <w:pgSz w:w="11907" w:h="16840" w:code="9"/>
      <w:pgMar w:top="1134" w:right="1134" w:bottom="1134" w:left="1701" w:header="567" w:footer="26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B9" w:rsidRDefault="00E32AB9" w:rsidP="005E3F7F">
      <w:r>
        <w:separator/>
      </w:r>
    </w:p>
  </w:endnote>
  <w:endnote w:type="continuationSeparator" w:id="0">
    <w:p w:rsidR="00E32AB9" w:rsidRDefault="00E32AB9" w:rsidP="005E3F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 w:name="Consolas">
    <w:panose1 w:val="020B0609020204030204"/>
    <w:charset w:val="A3"/>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B9" w:rsidRDefault="00E32AB9" w:rsidP="005E3F7F">
      <w:r>
        <w:separator/>
      </w:r>
    </w:p>
  </w:footnote>
  <w:footnote w:type="continuationSeparator" w:id="0">
    <w:p w:rsidR="00E32AB9" w:rsidRDefault="00E32AB9" w:rsidP="005E3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55611"/>
      <w:docPartObj>
        <w:docPartGallery w:val="Page Numbers (Top of Page)"/>
        <w:docPartUnique/>
      </w:docPartObj>
    </w:sdtPr>
    <w:sdtEndPr>
      <w:rPr>
        <w:noProof/>
      </w:rPr>
    </w:sdtEndPr>
    <w:sdtContent>
      <w:p w:rsidR="00856138" w:rsidRDefault="009F743F">
        <w:pPr>
          <w:pStyle w:val="Header"/>
          <w:jc w:val="center"/>
        </w:pPr>
        <w:fldSimple w:instr=" PAGE   \* MERGEFORMAT ">
          <w:r w:rsidR="00AD331F">
            <w:rPr>
              <w:noProof/>
            </w:rPr>
            <w:t>3</w:t>
          </w:r>
        </w:fldSimple>
      </w:p>
    </w:sdtContent>
  </w:sdt>
  <w:p w:rsidR="00856138" w:rsidRDefault="00856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1AE"/>
    <w:multiLevelType w:val="hybridMultilevel"/>
    <w:tmpl w:val="CA82981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B7074D0"/>
    <w:multiLevelType w:val="hybridMultilevel"/>
    <w:tmpl w:val="6254BB02"/>
    <w:lvl w:ilvl="0" w:tplc="90B60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94B26"/>
    <w:multiLevelType w:val="hybridMultilevel"/>
    <w:tmpl w:val="DBCCB048"/>
    <w:lvl w:ilvl="0" w:tplc="B790828C">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7763D15"/>
    <w:multiLevelType w:val="hybridMultilevel"/>
    <w:tmpl w:val="314A52F8"/>
    <w:lvl w:ilvl="0" w:tplc="41302A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B30E62"/>
    <w:multiLevelType w:val="hybridMultilevel"/>
    <w:tmpl w:val="80EAF578"/>
    <w:lvl w:ilvl="0" w:tplc="B9347AC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6A115F6"/>
    <w:multiLevelType w:val="hybridMultilevel"/>
    <w:tmpl w:val="200A8C46"/>
    <w:lvl w:ilvl="0" w:tplc="167043F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A2726"/>
    <w:multiLevelType w:val="hybridMultilevel"/>
    <w:tmpl w:val="345655C0"/>
    <w:lvl w:ilvl="0" w:tplc="C7CA3A40">
      <w:start w:val="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nsid w:val="32FC3C7F"/>
    <w:multiLevelType w:val="hybridMultilevel"/>
    <w:tmpl w:val="E284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D568D7"/>
    <w:multiLevelType w:val="hybridMultilevel"/>
    <w:tmpl w:val="52281996"/>
    <w:lvl w:ilvl="0" w:tplc="2CB46C2C">
      <w:start w:val="5"/>
      <w:numFmt w:val="bullet"/>
      <w:lvlText w:val="-"/>
      <w:lvlJc w:val="left"/>
      <w:pPr>
        <w:ind w:left="927" w:hanging="360"/>
      </w:pPr>
      <w:rPr>
        <w:rFonts w:ascii="Times New Roman" w:eastAsia="Times New Roman" w:hAnsi="Times New Roman" w:cs="Times New Roman" w:hint="default"/>
        <w:i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nsid w:val="6CEF5385"/>
    <w:multiLevelType w:val="hybridMultilevel"/>
    <w:tmpl w:val="91F83928"/>
    <w:lvl w:ilvl="0" w:tplc="41302A8C">
      <w:start w:val="4"/>
      <w:numFmt w:val="bullet"/>
      <w:lvlText w:val="-"/>
      <w:lvlJc w:val="left"/>
      <w:pPr>
        <w:ind w:left="928"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7DF5721C"/>
    <w:multiLevelType w:val="hybridMultilevel"/>
    <w:tmpl w:val="E9B8E8A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9"/>
  </w:num>
  <w:num w:numId="4">
    <w:abstractNumId w:val="8"/>
  </w:num>
  <w:num w:numId="5">
    <w:abstractNumId w:val="10"/>
  </w:num>
  <w:num w:numId="6">
    <w:abstractNumId w:val="1"/>
  </w:num>
  <w:num w:numId="7">
    <w:abstractNumId w:val="4"/>
  </w:num>
  <w:num w:numId="8">
    <w:abstractNumId w:val="5"/>
  </w:num>
  <w:num w:numId="9">
    <w:abstractNumId w:val="3"/>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F5A3A"/>
    <w:rsid w:val="0000065B"/>
    <w:rsid w:val="00000895"/>
    <w:rsid w:val="000008F4"/>
    <w:rsid w:val="0000100F"/>
    <w:rsid w:val="000010D8"/>
    <w:rsid w:val="00001902"/>
    <w:rsid w:val="00002A80"/>
    <w:rsid w:val="00002EC2"/>
    <w:rsid w:val="0000367A"/>
    <w:rsid w:val="000051FD"/>
    <w:rsid w:val="00005A42"/>
    <w:rsid w:val="000064C1"/>
    <w:rsid w:val="00006A4C"/>
    <w:rsid w:val="0001095D"/>
    <w:rsid w:val="00010C3E"/>
    <w:rsid w:val="00011D61"/>
    <w:rsid w:val="0001203C"/>
    <w:rsid w:val="00012F16"/>
    <w:rsid w:val="00013187"/>
    <w:rsid w:val="000141CD"/>
    <w:rsid w:val="000155AC"/>
    <w:rsid w:val="000158AB"/>
    <w:rsid w:val="0001613E"/>
    <w:rsid w:val="00016F65"/>
    <w:rsid w:val="000179F1"/>
    <w:rsid w:val="00017AD9"/>
    <w:rsid w:val="00020616"/>
    <w:rsid w:val="0002256B"/>
    <w:rsid w:val="0002258D"/>
    <w:rsid w:val="00023057"/>
    <w:rsid w:val="00024837"/>
    <w:rsid w:val="00024D23"/>
    <w:rsid w:val="00024F30"/>
    <w:rsid w:val="00025B1A"/>
    <w:rsid w:val="00026391"/>
    <w:rsid w:val="000265A4"/>
    <w:rsid w:val="00027DA6"/>
    <w:rsid w:val="00030724"/>
    <w:rsid w:val="00030866"/>
    <w:rsid w:val="00031F8A"/>
    <w:rsid w:val="000325CF"/>
    <w:rsid w:val="00034FCC"/>
    <w:rsid w:val="0003533D"/>
    <w:rsid w:val="0003629E"/>
    <w:rsid w:val="00037248"/>
    <w:rsid w:val="00040253"/>
    <w:rsid w:val="00040275"/>
    <w:rsid w:val="00042722"/>
    <w:rsid w:val="00042C22"/>
    <w:rsid w:val="00043CF6"/>
    <w:rsid w:val="00046EA3"/>
    <w:rsid w:val="00047361"/>
    <w:rsid w:val="000525F6"/>
    <w:rsid w:val="000541EC"/>
    <w:rsid w:val="00054FFB"/>
    <w:rsid w:val="00055027"/>
    <w:rsid w:val="000554B8"/>
    <w:rsid w:val="00056613"/>
    <w:rsid w:val="00056DB3"/>
    <w:rsid w:val="00056F26"/>
    <w:rsid w:val="00060B7F"/>
    <w:rsid w:val="00061596"/>
    <w:rsid w:val="00066B0B"/>
    <w:rsid w:val="00067624"/>
    <w:rsid w:val="00070547"/>
    <w:rsid w:val="00070AEB"/>
    <w:rsid w:val="00070F59"/>
    <w:rsid w:val="00071363"/>
    <w:rsid w:val="000722A3"/>
    <w:rsid w:val="00074B8C"/>
    <w:rsid w:val="000760ED"/>
    <w:rsid w:val="00076AA8"/>
    <w:rsid w:val="00077793"/>
    <w:rsid w:val="00081FE1"/>
    <w:rsid w:val="0008232C"/>
    <w:rsid w:val="00082F7C"/>
    <w:rsid w:val="00083DD3"/>
    <w:rsid w:val="000868FD"/>
    <w:rsid w:val="00087222"/>
    <w:rsid w:val="000921FD"/>
    <w:rsid w:val="00094597"/>
    <w:rsid w:val="000945C3"/>
    <w:rsid w:val="00094CAA"/>
    <w:rsid w:val="000959C2"/>
    <w:rsid w:val="00096733"/>
    <w:rsid w:val="00096BE4"/>
    <w:rsid w:val="00097FA1"/>
    <w:rsid w:val="000A0666"/>
    <w:rsid w:val="000A2165"/>
    <w:rsid w:val="000A311B"/>
    <w:rsid w:val="000A40AF"/>
    <w:rsid w:val="000A53A5"/>
    <w:rsid w:val="000A631B"/>
    <w:rsid w:val="000A668C"/>
    <w:rsid w:val="000A7FED"/>
    <w:rsid w:val="000B0215"/>
    <w:rsid w:val="000B04FA"/>
    <w:rsid w:val="000B0F63"/>
    <w:rsid w:val="000B145E"/>
    <w:rsid w:val="000B2589"/>
    <w:rsid w:val="000B2DBE"/>
    <w:rsid w:val="000B3F3D"/>
    <w:rsid w:val="000B5D32"/>
    <w:rsid w:val="000B6E88"/>
    <w:rsid w:val="000B7EFD"/>
    <w:rsid w:val="000C241E"/>
    <w:rsid w:val="000C2900"/>
    <w:rsid w:val="000C2C15"/>
    <w:rsid w:val="000C353B"/>
    <w:rsid w:val="000C3870"/>
    <w:rsid w:val="000C71F7"/>
    <w:rsid w:val="000C72D3"/>
    <w:rsid w:val="000D0C5D"/>
    <w:rsid w:val="000D11F6"/>
    <w:rsid w:val="000D1FA9"/>
    <w:rsid w:val="000D376E"/>
    <w:rsid w:val="000D43DE"/>
    <w:rsid w:val="000D5E30"/>
    <w:rsid w:val="000D6BB5"/>
    <w:rsid w:val="000E0437"/>
    <w:rsid w:val="000E1423"/>
    <w:rsid w:val="000E1924"/>
    <w:rsid w:val="000E1A5C"/>
    <w:rsid w:val="000E2684"/>
    <w:rsid w:val="000E2ADA"/>
    <w:rsid w:val="000E3BDB"/>
    <w:rsid w:val="000E486D"/>
    <w:rsid w:val="000E797E"/>
    <w:rsid w:val="000E799C"/>
    <w:rsid w:val="000E79E0"/>
    <w:rsid w:val="000E7C31"/>
    <w:rsid w:val="000E7E0B"/>
    <w:rsid w:val="000F00E2"/>
    <w:rsid w:val="000F1907"/>
    <w:rsid w:val="000F33A8"/>
    <w:rsid w:val="000F6213"/>
    <w:rsid w:val="000F6966"/>
    <w:rsid w:val="00100244"/>
    <w:rsid w:val="001002A3"/>
    <w:rsid w:val="001005D5"/>
    <w:rsid w:val="001007E7"/>
    <w:rsid w:val="00100C1E"/>
    <w:rsid w:val="001011D0"/>
    <w:rsid w:val="00101B9B"/>
    <w:rsid w:val="001020D6"/>
    <w:rsid w:val="00102D64"/>
    <w:rsid w:val="00103D69"/>
    <w:rsid w:val="00104CDD"/>
    <w:rsid w:val="00104D58"/>
    <w:rsid w:val="00105612"/>
    <w:rsid w:val="00106103"/>
    <w:rsid w:val="00106A88"/>
    <w:rsid w:val="001075E8"/>
    <w:rsid w:val="00107CA3"/>
    <w:rsid w:val="00110127"/>
    <w:rsid w:val="00110931"/>
    <w:rsid w:val="001116B0"/>
    <w:rsid w:val="0011202D"/>
    <w:rsid w:val="00112548"/>
    <w:rsid w:val="00112BE2"/>
    <w:rsid w:val="00113B3F"/>
    <w:rsid w:val="00113F96"/>
    <w:rsid w:val="0011527E"/>
    <w:rsid w:val="00115902"/>
    <w:rsid w:val="001213DE"/>
    <w:rsid w:val="001217DF"/>
    <w:rsid w:val="0012254F"/>
    <w:rsid w:val="00122A91"/>
    <w:rsid w:val="00123A41"/>
    <w:rsid w:val="00123D2F"/>
    <w:rsid w:val="00124042"/>
    <w:rsid w:val="0012546B"/>
    <w:rsid w:val="00125F40"/>
    <w:rsid w:val="00127706"/>
    <w:rsid w:val="00130E0E"/>
    <w:rsid w:val="00132776"/>
    <w:rsid w:val="0013278F"/>
    <w:rsid w:val="0013306C"/>
    <w:rsid w:val="00134071"/>
    <w:rsid w:val="00134D57"/>
    <w:rsid w:val="0013541D"/>
    <w:rsid w:val="00137425"/>
    <w:rsid w:val="00140EB9"/>
    <w:rsid w:val="00141094"/>
    <w:rsid w:val="00142989"/>
    <w:rsid w:val="001429F7"/>
    <w:rsid w:val="00142D78"/>
    <w:rsid w:val="00142E58"/>
    <w:rsid w:val="001444CD"/>
    <w:rsid w:val="001506EF"/>
    <w:rsid w:val="001538E3"/>
    <w:rsid w:val="00155348"/>
    <w:rsid w:val="001557C1"/>
    <w:rsid w:val="0015708B"/>
    <w:rsid w:val="00157577"/>
    <w:rsid w:val="00161EEE"/>
    <w:rsid w:val="00162601"/>
    <w:rsid w:val="00163785"/>
    <w:rsid w:val="00163C97"/>
    <w:rsid w:val="00165BC3"/>
    <w:rsid w:val="00167CDC"/>
    <w:rsid w:val="00170D81"/>
    <w:rsid w:val="00171B40"/>
    <w:rsid w:val="0017243B"/>
    <w:rsid w:val="001730D3"/>
    <w:rsid w:val="00173AF9"/>
    <w:rsid w:val="00174450"/>
    <w:rsid w:val="00174D64"/>
    <w:rsid w:val="00175A02"/>
    <w:rsid w:val="001768B3"/>
    <w:rsid w:val="00176B39"/>
    <w:rsid w:val="00177788"/>
    <w:rsid w:val="00177CFA"/>
    <w:rsid w:val="00177D2B"/>
    <w:rsid w:val="00180C1B"/>
    <w:rsid w:val="00181732"/>
    <w:rsid w:val="001827AA"/>
    <w:rsid w:val="00182857"/>
    <w:rsid w:val="00182DA6"/>
    <w:rsid w:val="00182FEB"/>
    <w:rsid w:val="001831E5"/>
    <w:rsid w:val="0018444B"/>
    <w:rsid w:val="0018474F"/>
    <w:rsid w:val="00184F57"/>
    <w:rsid w:val="0018505B"/>
    <w:rsid w:val="00185160"/>
    <w:rsid w:val="00185632"/>
    <w:rsid w:val="00185CB5"/>
    <w:rsid w:val="00185CFE"/>
    <w:rsid w:val="00185F1F"/>
    <w:rsid w:val="00187484"/>
    <w:rsid w:val="00187A0A"/>
    <w:rsid w:val="001901DA"/>
    <w:rsid w:val="00190906"/>
    <w:rsid w:val="00191A95"/>
    <w:rsid w:val="00192E29"/>
    <w:rsid w:val="00193B6D"/>
    <w:rsid w:val="0019418E"/>
    <w:rsid w:val="00195586"/>
    <w:rsid w:val="00196934"/>
    <w:rsid w:val="001973C2"/>
    <w:rsid w:val="001977B7"/>
    <w:rsid w:val="001A1026"/>
    <w:rsid w:val="001A3115"/>
    <w:rsid w:val="001A45E8"/>
    <w:rsid w:val="001A491C"/>
    <w:rsid w:val="001A5FD0"/>
    <w:rsid w:val="001A6819"/>
    <w:rsid w:val="001A7559"/>
    <w:rsid w:val="001B1111"/>
    <w:rsid w:val="001B117B"/>
    <w:rsid w:val="001B1CB1"/>
    <w:rsid w:val="001B34A5"/>
    <w:rsid w:val="001B4AA9"/>
    <w:rsid w:val="001B4BE6"/>
    <w:rsid w:val="001B796E"/>
    <w:rsid w:val="001C02BC"/>
    <w:rsid w:val="001C1459"/>
    <w:rsid w:val="001C2895"/>
    <w:rsid w:val="001C37A4"/>
    <w:rsid w:val="001C4164"/>
    <w:rsid w:val="001C7896"/>
    <w:rsid w:val="001C7E0C"/>
    <w:rsid w:val="001D08E1"/>
    <w:rsid w:val="001D13A6"/>
    <w:rsid w:val="001D1BCE"/>
    <w:rsid w:val="001D1F7D"/>
    <w:rsid w:val="001D2F6E"/>
    <w:rsid w:val="001D4440"/>
    <w:rsid w:val="001D48ED"/>
    <w:rsid w:val="001D5017"/>
    <w:rsid w:val="001D5955"/>
    <w:rsid w:val="001D5E8A"/>
    <w:rsid w:val="001D5FE1"/>
    <w:rsid w:val="001D6185"/>
    <w:rsid w:val="001D6272"/>
    <w:rsid w:val="001D69CA"/>
    <w:rsid w:val="001D7C70"/>
    <w:rsid w:val="001E15A2"/>
    <w:rsid w:val="001E15E7"/>
    <w:rsid w:val="001E227B"/>
    <w:rsid w:val="001E2643"/>
    <w:rsid w:val="001E32DD"/>
    <w:rsid w:val="001E3C8B"/>
    <w:rsid w:val="001E6EC2"/>
    <w:rsid w:val="001F06F0"/>
    <w:rsid w:val="001F09F1"/>
    <w:rsid w:val="001F267A"/>
    <w:rsid w:val="001F3E3D"/>
    <w:rsid w:val="001F4725"/>
    <w:rsid w:val="001F5463"/>
    <w:rsid w:val="001F5BEC"/>
    <w:rsid w:val="001F7000"/>
    <w:rsid w:val="001F73C7"/>
    <w:rsid w:val="001F7AC8"/>
    <w:rsid w:val="001F7D23"/>
    <w:rsid w:val="00202E4A"/>
    <w:rsid w:val="002039A1"/>
    <w:rsid w:val="002048CC"/>
    <w:rsid w:val="00204C97"/>
    <w:rsid w:val="00206027"/>
    <w:rsid w:val="002100EE"/>
    <w:rsid w:val="0021014A"/>
    <w:rsid w:val="002101AC"/>
    <w:rsid w:val="002117E4"/>
    <w:rsid w:val="00211993"/>
    <w:rsid w:val="00212D40"/>
    <w:rsid w:val="002138B0"/>
    <w:rsid w:val="00213F87"/>
    <w:rsid w:val="00214A49"/>
    <w:rsid w:val="00214F58"/>
    <w:rsid w:val="002159A0"/>
    <w:rsid w:val="002161D8"/>
    <w:rsid w:val="0021698D"/>
    <w:rsid w:val="00217C09"/>
    <w:rsid w:val="00221978"/>
    <w:rsid w:val="00222423"/>
    <w:rsid w:val="00222874"/>
    <w:rsid w:val="00222A58"/>
    <w:rsid w:val="002243B2"/>
    <w:rsid w:val="00224EB4"/>
    <w:rsid w:val="00225860"/>
    <w:rsid w:val="0023050B"/>
    <w:rsid w:val="0023067A"/>
    <w:rsid w:val="0023173C"/>
    <w:rsid w:val="00231F97"/>
    <w:rsid w:val="00234C19"/>
    <w:rsid w:val="0023513B"/>
    <w:rsid w:val="00236B3B"/>
    <w:rsid w:val="0023750C"/>
    <w:rsid w:val="002407FF"/>
    <w:rsid w:val="00240E1C"/>
    <w:rsid w:val="00241433"/>
    <w:rsid w:val="00241E9C"/>
    <w:rsid w:val="002431BA"/>
    <w:rsid w:val="00244D98"/>
    <w:rsid w:val="00245E1A"/>
    <w:rsid w:val="00247712"/>
    <w:rsid w:val="00247CB8"/>
    <w:rsid w:val="00251406"/>
    <w:rsid w:val="00251D1A"/>
    <w:rsid w:val="00252BA1"/>
    <w:rsid w:val="0025402D"/>
    <w:rsid w:val="00254843"/>
    <w:rsid w:val="002555D9"/>
    <w:rsid w:val="002572ED"/>
    <w:rsid w:val="0025771A"/>
    <w:rsid w:val="00260AF5"/>
    <w:rsid w:val="00260C1B"/>
    <w:rsid w:val="00262763"/>
    <w:rsid w:val="00262A7F"/>
    <w:rsid w:val="00263102"/>
    <w:rsid w:val="00263AD1"/>
    <w:rsid w:val="00265DB2"/>
    <w:rsid w:val="002663E4"/>
    <w:rsid w:val="00267012"/>
    <w:rsid w:val="00267C41"/>
    <w:rsid w:val="00267E10"/>
    <w:rsid w:val="002702D5"/>
    <w:rsid w:val="00270B1D"/>
    <w:rsid w:val="00270EEA"/>
    <w:rsid w:val="00271405"/>
    <w:rsid w:val="00271A1B"/>
    <w:rsid w:val="00271D5E"/>
    <w:rsid w:val="00271FA2"/>
    <w:rsid w:val="002724BE"/>
    <w:rsid w:val="00272FA8"/>
    <w:rsid w:val="00273387"/>
    <w:rsid w:val="002746EF"/>
    <w:rsid w:val="0027511A"/>
    <w:rsid w:val="002760F3"/>
    <w:rsid w:val="0027617C"/>
    <w:rsid w:val="002767C0"/>
    <w:rsid w:val="00282795"/>
    <w:rsid w:val="00283269"/>
    <w:rsid w:val="002843B7"/>
    <w:rsid w:val="002853DC"/>
    <w:rsid w:val="00285A73"/>
    <w:rsid w:val="00285D6A"/>
    <w:rsid w:val="00286A28"/>
    <w:rsid w:val="00286CEE"/>
    <w:rsid w:val="00286E4D"/>
    <w:rsid w:val="00286E89"/>
    <w:rsid w:val="002874EB"/>
    <w:rsid w:val="00287887"/>
    <w:rsid w:val="00290AC8"/>
    <w:rsid w:val="00292230"/>
    <w:rsid w:val="00292D74"/>
    <w:rsid w:val="00293261"/>
    <w:rsid w:val="00294B46"/>
    <w:rsid w:val="00294CDA"/>
    <w:rsid w:val="002A0657"/>
    <w:rsid w:val="002A0818"/>
    <w:rsid w:val="002A11D3"/>
    <w:rsid w:val="002A1ED6"/>
    <w:rsid w:val="002A21ED"/>
    <w:rsid w:val="002A2359"/>
    <w:rsid w:val="002A40C8"/>
    <w:rsid w:val="002A469D"/>
    <w:rsid w:val="002A534A"/>
    <w:rsid w:val="002A5E68"/>
    <w:rsid w:val="002A6295"/>
    <w:rsid w:val="002A63FD"/>
    <w:rsid w:val="002A67B3"/>
    <w:rsid w:val="002A6C86"/>
    <w:rsid w:val="002A6E80"/>
    <w:rsid w:val="002A780E"/>
    <w:rsid w:val="002A7EA5"/>
    <w:rsid w:val="002B04D3"/>
    <w:rsid w:val="002B34A3"/>
    <w:rsid w:val="002B3EF7"/>
    <w:rsid w:val="002B437B"/>
    <w:rsid w:val="002B4442"/>
    <w:rsid w:val="002B4697"/>
    <w:rsid w:val="002B5BDB"/>
    <w:rsid w:val="002B6A67"/>
    <w:rsid w:val="002B740A"/>
    <w:rsid w:val="002B742A"/>
    <w:rsid w:val="002B7F26"/>
    <w:rsid w:val="002C0408"/>
    <w:rsid w:val="002C3B7A"/>
    <w:rsid w:val="002C43DD"/>
    <w:rsid w:val="002C51EC"/>
    <w:rsid w:val="002C58A2"/>
    <w:rsid w:val="002C650C"/>
    <w:rsid w:val="002C7B1F"/>
    <w:rsid w:val="002D088D"/>
    <w:rsid w:val="002D0D82"/>
    <w:rsid w:val="002D1975"/>
    <w:rsid w:val="002D3A00"/>
    <w:rsid w:val="002D65D6"/>
    <w:rsid w:val="002D702D"/>
    <w:rsid w:val="002D7998"/>
    <w:rsid w:val="002E0BF9"/>
    <w:rsid w:val="002E161E"/>
    <w:rsid w:val="002E2ABB"/>
    <w:rsid w:val="002E2B69"/>
    <w:rsid w:val="002E2CE4"/>
    <w:rsid w:val="002E2F15"/>
    <w:rsid w:val="002E42A0"/>
    <w:rsid w:val="002E62D8"/>
    <w:rsid w:val="002E642A"/>
    <w:rsid w:val="002F23C1"/>
    <w:rsid w:val="002F3BBF"/>
    <w:rsid w:val="002F3C6F"/>
    <w:rsid w:val="002F440C"/>
    <w:rsid w:val="002F4A4F"/>
    <w:rsid w:val="002F4BCE"/>
    <w:rsid w:val="002F5FFE"/>
    <w:rsid w:val="002F71C8"/>
    <w:rsid w:val="002F7313"/>
    <w:rsid w:val="002F74E7"/>
    <w:rsid w:val="002F75A9"/>
    <w:rsid w:val="00300965"/>
    <w:rsid w:val="003012B9"/>
    <w:rsid w:val="00301D12"/>
    <w:rsid w:val="00301D7E"/>
    <w:rsid w:val="00301DD6"/>
    <w:rsid w:val="00302056"/>
    <w:rsid w:val="00302C37"/>
    <w:rsid w:val="003033FC"/>
    <w:rsid w:val="003062F0"/>
    <w:rsid w:val="00306701"/>
    <w:rsid w:val="0031049F"/>
    <w:rsid w:val="003105B5"/>
    <w:rsid w:val="0031124F"/>
    <w:rsid w:val="00313C72"/>
    <w:rsid w:val="00314B4B"/>
    <w:rsid w:val="00314EB3"/>
    <w:rsid w:val="00315563"/>
    <w:rsid w:val="00316753"/>
    <w:rsid w:val="00317D74"/>
    <w:rsid w:val="00317E0C"/>
    <w:rsid w:val="003207D5"/>
    <w:rsid w:val="00320A9C"/>
    <w:rsid w:val="00320E93"/>
    <w:rsid w:val="0032279C"/>
    <w:rsid w:val="00324283"/>
    <w:rsid w:val="00324827"/>
    <w:rsid w:val="00325F24"/>
    <w:rsid w:val="003262EA"/>
    <w:rsid w:val="00326D7B"/>
    <w:rsid w:val="00330204"/>
    <w:rsid w:val="00332DDE"/>
    <w:rsid w:val="003336EB"/>
    <w:rsid w:val="00333C51"/>
    <w:rsid w:val="00334059"/>
    <w:rsid w:val="00335659"/>
    <w:rsid w:val="00336FEF"/>
    <w:rsid w:val="003374E3"/>
    <w:rsid w:val="00340732"/>
    <w:rsid w:val="003420AF"/>
    <w:rsid w:val="003423CE"/>
    <w:rsid w:val="0034253C"/>
    <w:rsid w:val="00342809"/>
    <w:rsid w:val="00342D76"/>
    <w:rsid w:val="0034425D"/>
    <w:rsid w:val="0034458C"/>
    <w:rsid w:val="00344600"/>
    <w:rsid w:val="00344AFB"/>
    <w:rsid w:val="00344CDF"/>
    <w:rsid w:val="003459CD"/>
    <w:rsid w:val="0034644D"/>
    <w:rsid w:val="00346E37"/>
    <w:rsid w:val="00347071"/>
    <w:rsid w:val="003473D1"/>
    <w:rsid w:val="00347E44"/>
    <w:rsid w:val="003518AB"/>
    <w:rsid w:val="0035195F"/>
    <w:rsid w:val="00351F48"/>
    <w:rsid w:val="003538C0"/>
    <w:rsid w:val="00354FD4"/>
    <w:rsid w:val="00356546"/>
    <w:rsid w:val="00360644"/>
    <w:rsid w:val="00360EDE"/>
    <w:rsid w:val="0036132D"/>
    <w:rsid w:val="00361A34"/>
    <w:rsid w:val="00361B26"/>
    <w:rsid w:val="00364A45"/>
    <w:rsid w:val="00364CCB"/>
    <w:rsid w:val="00365860"/>
    <w:rsid w:val="00365E64"/>
    <w:rsid w:val="0036649A"/>
    <w:rsid w:val="0036693A"/>
    <w:rsid w:val="00370823"/>
    <w:rsid w:val="00371E85"/>
    <w:rsid w:val="003727F5"/>
    <w:rsid w:val="00373007"/>
    <w:rsid w:val="00374E61"/>
    <w:rsid w:val="003759FC"/>
    <w:rsid w:val="0037758B"/>
    <w:rsid w:val="00377D33"/>
    <w:rsid w:val="00377FDE"/>
    <w:rsid w:val="00380489"/>
    <w:rsid w:val="0038201D"/>
    <w:rsid w:val="003830D7"/>
    <w:rsid w:val="0038573D"/>
    <w:rsid w:val="00386E82"/>
    <w:rsid w:val="00387D42"/>
    <w:rsid w:val="00391C44"/>
    <w:rsid w:val="00393B68"/>
    <w:rsid w:val="00396572"/>
    <w:rsid w:val="003A18D7"/>
    <w:rsid w:val="003A2E2D"/>
    <w:rsid w:val="003A37B6"/>
    <w:rsid w:val="003A4F5A"/>
    <w:rsid w:val="003A6E4B"/>
    <w:rsid w:val="003A6F28"/>
    <w:rsid w:val="003A7DD0"/>
    <w:rsid w:val="003B0685"/>
    <w:rsid w:val="003B08C0"/>
    <w:rsid w:val="003B171D"/>
    <w:rsid w:val="003B2B40"/>
    <w:rsid w:val="003B2E07"/>
    <w:rsid w:val="003B333E"/>
    <w:rsid w:val="003B3A01"/>
    <w:rsid w:val="003B4107"/>
    <w:rsid w:val="003B42C7"/>
    <w:rsid w:val="003B4AB1"/>
    <w:rsid w:val="003B73F0"/>
    <w:rsid w:val="003B762E"/>
    <w:rsid w:val="003B76CE"/>
    <w:rsid w:val="003B7C73"/>
    <w:rsid w:val="003C1227"/>
    <w:rsid w:val="003C15F1"/>
    <w:rsid w:val="003C1DC3"/>
    <w:rsid w:val="003C20F1"/>
    <w:rsid w:val="003C24D8"/>
    <w:rsid w:val="003C2FBE"/>
    <w:rsid w:val="003C3487"/>
    <w:rsid w:val="003C5243"/>
    <w:rsid w:val="003C531B"/>
    <w:rsid w:val="003C566E"/>
    <w:rsid w:val="003C59DE"/>
    <w:rsid w:val="003C6C22"/>
    <w:rsid w:val="003C7E91"/>
    <w:rsid w:val="003D040F"/>
    <w:rsid w:val="003D0B71"/>
    <w:rsid w:val="003D21E9"/>
    <w:rsid w:val="003D5224"/>
    <w:rsid w:val="003D5A0E"/>
    <w:rsid w:val="003D7449"/>
    <w:rsid w:val="003D795D"/>
    <w:rsid w:val="003D7A87"/>
    <w:rsid w:val="003E06E6"/>
    <w:rsid w:val="003E13CB"/>
    <w:rsid w:val="003E3D06"/>
    <w:rsid w:val="003E4285"/>
    <w:rsid w:val="003E4B96"/>
    <w:rsid w:val="003E586C"/>
    <w:rsid w:val="003E5F44"/>
    <w:rsid w:val="003F0EB1"/>
    <w:rsid w:val="003F13BB"/>
    <w:rsid w:val="003F1D95"/>
    <w:rsid w:val="003F36B4"/>
    <w:rsid w:val="003F585F"/>
    <w:rsid w:val="003F6F3D"/>
    <w:rsid w:val="003F7AFC"/>
    <w:rsid w:val="0040010E"/>
    <w:rsid w:val="004004A8"/>
    <w:rsid w:val="00400C5F"/>
    <w:rsid w:val="00400CA3"/>
    <w:rsid w:val="0040127E"/>
    <w:rsid w:val="00403302"/>
    <w:rsid w:val="00403332"/>
    <w:rsid w:val="00403B49"/>
    <w:rsid w:val="00405603"/>
    <w:rsid w:val="004062B0"/>
    <w:rsid w:val="00407047"/>
    <w:rsid w:val="0040741D"/>
    <w:rsid w:val="00407836"/>
    <w:rsid w:val="004079D5"/>
    <w:rsid w:val="00407F03"/>
    <w:rsid w:val="00411692"/>
    <w:rsid w:val="0041267D"/>
    <w:rsid w:val="00412D91"/>
    <w:rsid w:val="0041429D"/>
    <w:rsid w:val="00414728"/>
    <w:rsid w:val="00415B05"/>
    <w:rsid w:val="00417AAC"/>
    <w:rsid w:val="0042094F"/>
    <w:rsid w:val="00421B99"/>
    <w:rsid w:val="00421CA6"/>
    <w:rsid w:val="004231F3"/>
    <w:rsid w:val="00423547"/>
    <w:rsid w:val="00424710"/>
    <w:rsid w:val="00424A37"/>
    <w:rsid w:val="00424C0A"/>
    <w:rsid w:val="004250CB"/>
    <w:rsid w:val="00425516"/>
    <w:rsid w:val="004257E6"/>
    <w:rsid w:val="00425AD3"/>
    <w:rsid w:val="0042667C"/>
    <w:rsid w:val="00426DAB"/>
    <w:rsid w:val="004271E5"/>
    <w:rsid w:val="004275AF"/>
    <w:rsid w:val="0042778D"/>
    <w:rsid w:val="004300B6"/>
    <w:rsid w:val="00430217"/>
    <w:rsid w:val="00430603"/>
    <w:rsid w:val="00430B04"/>
    <w:rsid w:val="00430DC3"/>
    <w:rsid w:val="004325B0"/>
    <w:rsid w:val="004325FC"/>
    <w:rsid w:val="00432AB0"/>
    <w:rsid w:val="00433545"/>
    <w:rsid w:val="00433B44"/>
    <w:rsid w:val="00433FF2"/>
    <w:rsid w:val="00434574"/>
    <w:rsid w:val="00434F13"/>
    <w:rsid w:val="00437975"/>
    <w:rsid w:val="00437F18"/>
    <w:rsid w:val="00440F05"/>
    <w:rsid w:val="00441465"/>
    <w:rsid w:val="004434C3"/>
    <w:rsid w:val="00444AAC"/>
    <w:rsid w:val="00446E19"/>
    <w:rsid w:val="00447A31"/>
    <w:rsid w:val="00447EC7"/>
    <w:rsid w:val="00450823"/>
    <w:rsid w:val="00450C11"/>
    <w:rsid w:val="0045160F"/>
    <w:rsid w:val="00453614"/>
    <w:rsid w:val="00456831"/>
    <w:rsid w:val="00456DE4"/>
    <w:rsid w:val="00460144"/>
    <w:rsid w:val="00460604"/>
    <w:rsid w:val="00461EEF"/>
    <w:rsid w:val="0046228F"/>
    <w:rsid w:val="00463614"/>
    <w:rsid w:val="004643C8"/>
    <w:rsid w:val="00464423"/>
    <w:rsid w:val="00465DF4"/>
    <w:rsid w:val="00466165"/>
    <w:rsid w:val="00466EF2"/>
    <w:rsid w:val="00467735"/>
    <w:rsid w:val="00470CEF"/>
    <w:rsid w:val="00472DEE"/>
    <w:rsid w:val="004742DB"/>
    <w:rsid w:val="00474E51"/>
    <w:rsid w:val="00475061"/>
    <w:rsid w:val="00475EF6"/>
    <w:rsid w:val="00476C64"/>
    <w:rsid w:val="004773F8"/>
    <w:rsid w:val="0047773D"/>
    <w:rsid w:val="00477F35"/>
    <w:rsid w:val="00480772"/>
    <w:rsid w:val="0048089C"/>
    <w:rsid w:val="00480E64"/>
    <w:rsid w:val="00482B62"/>
    <w:rsid w:val="004835D8"/>
    <w:rsid w:val="00483CB0"/>
    <w:rsid w:val="00484677"/>
    <w:rsid w:val="00484E37"/>
    <w:rsid w:val="00486FF8"/>
    <w:rsid w:val="00487CF3"/>
    <w:rsid w:val="00487D7A"/>
    <w:rsid w:val="004902B8"/>
    <w:rsid w:val="00491C0F"/>
    <w:rsid w:val="0049212B"/>
    <w:rsid w:val="0049305A"/>
    <w:rsid w:val="004931EF"/>
    <w:rsid w:val="0049337F"/>
    <w:rsid w:val="004937D7"/>
    <w:rsid w:val="0049584B"/>
    <w:rsid w:val="0049688A"/>
    <w:rsid w:val="004A0AD5"/>
    <w:rsid w:val="004A135A"/>
    <w:rsid w:val="004A239D"/>
    <w:rsid w:val="004A2508"/>
    <w:rsid w:val="004A2E81"/>
    <w:rsid w:val="004A43B6"/>
    <w:rsid w:val="004A5DBF"/>
    <w:rsid w:val="004A65EB"/>
    <w:rsid w:val="004A6644"/>
    <w:rsid w:val="004A6CF7"/>
    <w:rsid w:val="004A7D2F"/>
    <w:rsid w:val="004B1785"/>
    <w:rsid w:val="004B2F9D"/>
    <w:rsid w:val="004B3283"/>
    <w:rsid w:val="004B34DA"/>
    <w:rsid w:val="004B35F7"/>
    <w:rsid w:val="004B39FF"/>
    <w:rsid w:val="004B3AA1"/>
    <w:rsid w:val="004B40B1"/>
    <w:rsid w:val="004B5FA4"/>
    <w:rsid w:val="004B6C8C"/>
    <w:rsid w:val="004B73E4"/>
    <w:rsid w:val="004B770F"/>
    <w:rsid w:val="004B78AA"/>
    <w:rsid w:val="004C3308"/>
    <w:rsid w:val="004C37F0"/>
    <w:rsid w:val="004C3AEC"/>
    <w:rsid w:val="004C414C"/>
    <w:rsid w:val="004C43EF"/>
    <w:rsid w:val="004C6A18"/>
    <w:rsid w:val="004C6CF8"/>
    <w:rsid w:val="004C6F3C"/>
    <w:rsid w:val="004C7674"/>
    <w:rsid w:val="004D0BC5"/>
    <w:rsid w:val="004D124F"/>
    <w:rsid w:val="004D143A"/>
    <w:rsid w:val="004D17BB"/>
    <w:rsid w:val="004D1D43"/>
    <w:rsid w:val="004D49A4"/>
    <w:rsid w:val="004D4B4F"/>
    <w:rsid w:val="004D575C"/>
    <w:rsid w:val="004D5F83"/>
    <w:rsid w:val="004D6DCB"/>
    <w:rsid w:val="004D6F7F"/>
    <w:rsid w:val="004E248D"/>
    <w:rsid w:val="004E2814"/>
    <w:rsid w:val="004E456C"/>
    <w:rsid w:val="004E4ABB"/>
    <w:rsid w:val="004E6481"/>
    <w:rsid w:val="004F0DFD"/>
    <w:rsid w:val="004F0F56"/>
    <w:rsid w:val="004F32D0"/>
    <w:rsid w:val="004F4787"/>
    <w:rsid w:val="004F5072"/>
    <w:rsid w:val="004F5E24"/>
    <w:rsid w:val="004F612E"/>
    <w:rsid w:val="004F6543"/>
    <w:rsid w:val="004F68D8"/>
    <w:rsid w:val="004F6B48"/>
    <w:rsid w:val="004F7F8D"/>
    <w:rsid w:val="00500F8D"/>
    <w:rsid w:val="0050142A"/>
    <w:rsid w:val="0050158A"/>
    <w:rsid w:val="00501949"/>
    <w:rsid w:val="00501E4B"/>
    <w:rsid w:val="00501EB8"/>
    <w:rsid w:val="00501F72"/>
    <w:rsid w:val="0050265C"/>
    <w:rsid w:val="00503974"/>
    <w:rsid w:val="00504375"/>
    <w:rsid w:val="00505459"/>
    <w:rsid w:val="00505773"/>
    <w:rsid w:val="005069C1"/>
    <w:rsid w:val="00507532"/>
    <w:rsid w:val="00507A3A"/>
    <w:rsid w:val="0051105D"/>
    <w:rsid w:val="00512A24"/>
    <w:rsid w:val="0051427F"/>
    <w:rsid w:val="005142C2"/>
    <w:rsid w:val="00514B5C"/>
    <w:rsid w:val="00514E17"/>
    <w:rsid w:val="005153FA"/>
    <w:rsid w:val="00515938"/>
    <w:rsid w:val="00516966"/>
    <w:rsid w:val="005208D3"/>
    <w:rsid w:val="0052228F"/>
    <w:rsid w:val="005232EC"/>
    <w:rsid w:val="0052488E"/>
    <w:rsid w:val="00524E05"/>
    <w:rsid w:val="00526179"/>
    <w:rsid w:val="005303FB"/>
    <w:rsid w:val="00531444"/>
    <w:rsid w:val="005315A0"/>
    <w:rsid w:val="0053211C"/>
    <w:rsid w:val="00532386"/>
    <w:rsid w:val="0053339E"/>
    <w:rsid w:val="00533ECB"/>
    <w:rsid w:val="005340C5"/>
    <w:rsid w:val="00534663"/>
    <w:rsid w:val="00537968"/>
    <w:rsid w:val="00537AF4"/>
    <w:rsid w:val="00537D38"/>
    <w:rsid w:val="00541511"/>
    <w:rsid w:val="005419E5"/>
    <w:rsid w:val="0054303E"/>
    <w:rsid w:val="00543784"/>
    <w:rsid w:val="00543795"/>
    <w:rsid w:val="00543CBB"/>
    <w:rsid w:val="00543FEE"/>
    <w:rsid w:val="005441B9"/>
    <w:rsid w:val="005445A9"/>
    <w:rsid w:val="0054496D"/>
    <w:rsid w:val="00546AB6"/>
    <w:rsid w:val="005472EC"/>
    <w:rsid w:val="005508B6"/>
    <w:rsid w:val="00551076"/>
    <w:rsid w:val="005514A1"/>
    <w:rsid w:val="0055386B"/>
    <w:rsid w:val="00553BEA"/>
    <w:rsid w:val="0055450B"/>
    <w:rsid w:val="00555A37"/>
    <w:rsid w:val="00555D3F"/>
    <w:rsid w:val="00555EA8"/>
    <w:rsid w:val="005563BF"/>
    <w:rsid w:val="00556E36"/>
    <w:rsid w:val="00560292"/>
    <w:rsid w:val="00560598"/>
    <w:rsid w:val="00560870"/>
    <w:rsid w:val="00561C4C"/>
    <w:rsid w:val="005626FB"/>
    <w:rsid w:val="00563B24"/>
    <w:rsid w:val="00565555"/>
    <w:rsid w:val="0056665D"/>
    <w:rsid w:val="005668A8"/>
    <w:rsid w:val="00567480"/>
    <w:rsid w:val="005674A8"/>
    <w:rsid w:val="0056760F"/>
    <w:rsid w:val="00567CB8"/>
    <w:rsid w:val="00571634"/>
    <w:rsid w:val="005724F8"/>
    <w:rsid w:val="00572566"/>
    <w:rsid w:val="00572EB8"/>
    <w:rsid w:val="00573959"/>
    <w:rsid w:val="00574877"/>
    <w:rsid w:val="00574FB9"/>
    <w:rsid w:val="00575A01"/>
    <w:rsid w:val="005765F3"/>
    <w:rsid w:val="005816FA"/>
    <w:rsid w:val="005819FA"/>
    <w:rsid w:val="00581AB1"/>
    <w:rsid w:val="00581F15"/>
    <w:rsid w:val="00581F8F"/>
    <w:rsid w:val="0058209D"/>
    <w:rsid w:val="005825B3"/>
    <w:rsid w:val="005827C5"/>
    <w:rsid w:val="00583DF3"/>
    <w:rsid w:val="0058485E"/>
    <w:rsid w:val="00585EF8"/>
    <w:rsid w:val="00586C00"/>
    <w:rsid w:val="005872BE"/>
    <w:rsid w:val="005908BF"/>
    <w:rsid w:val="005908D1"/>
    <w:rsid w:val="005929FD"/>
    <w:rsid w:val="0059447B"/>
    <w:rsid w:val="005976BE"/>
    <w:rsid w:val="0059771A"/>
    <w:rsid w:val="005A03D0"/>
    <w:rsid w:val="005A06ED"/>
    <w:rsid w:val="005A27A4"/>
    <w:rsid w:val="005A37E5"/>
    <w:rsid w:val="005A3A0A"/>
    <w:rsid w:val="005A4686"/>
    <w:rsid w:val="005A525B"/>
    <w:rsid w:val="005A69C8"/>
    <w:rsid w:val="005A6A25"/>
    <w:rsid w:val="005A7BD8"/>
    <w:rsid w:val="005A7D69"/>
    <w:rsid w:val="005B0DFB"/>
    <w:rsid w:val="005B0FBF"/>
    <w:rsid w:val="005B1D16"/>
    <w:rsid w:val="005B3C8D"/>
    <w:rsid w:val="005B3D5B"/>
    <w:rsid w:val="005B6C3F"/>
    <w:rsid w:val="005B707D"/>
    <w:rsid w:val="005C000E"/>
    <w:rsid w:val="005C1F5D"/>
    <w:rsid w:val="005C3188"/>
    <w:rsid w:val="005C4E7E"/>
    <w:rsid w:val="005C5A5D"/>
    <w:rsid w:val="005C6657"/>
    <w:rsid w:val="005C70B0"/>
    <w:rsid w:val="005C7542"/>
    <w:rsid w:val="005D0491"/>
    <w:rsid w:val="005D0F33"/>
    <w:rsid w:val="005D1441"/>
    <w:rsid w:val="005D1DCE"/>
    <w:rsid w:val="005D4532"/>
    <w:rsid w:val="005D63F0"/>
    <w:rsid w:val="005D7D05"/>
    <w:rsid w:val="005E0460"/>
    <w:rsid w:val="005E060D"/>
    <w:rsid w:val="005E1FDB"/>
    <w:rsid w:val="005E3F7F"/>
    <w:rsid w:val="005E67E5"/>
    <w:rsid w:val="005E6AB8"/>
    <w:rsid w:val="005F0B3F"/>
    <w:rsid w:val="005F22B3"/>
    <w:rsid w:val="005F2429"/>
    <w:rsid w:val="005F5A3A"/>
    <w:rsid w:val="005F5C93"/>
    <w:rsid w:val="005F634B"/>
    <w:rsid w:val="005F7463"/>
    <w:rsid w:val="005F7AC5"/>
    <w:rsid w:val="0060055E"/>
    <w:rsid w:val="006023EF"/>
    <w:rsid w:val="00603385"/>
    <w:rsid w:val="0060480F"/>
    <w:rsid w:val="0060572F"/>
    <w:rsid w:val="006070EC"/>
    <w:rsid w:val="00607A42"/>
    <w:rsid w:val="00607C9D"/>
    <w:rsid w:val="00610573"/>
    <w:rsid w:val="00611199"/>
    <w:rsid w:val="006120F7"/>
    <w:rsid w:val="00612620"/>
    <w:rsid w:val="006126EE"/>
    <w:rsid w:val="00612DA4"/>
    <w:rsid w:val="00612DC6"/>
    <w:rsid w:val="00613240"/>
    <w:rsid w:val="00613F3E"/>
    <w:rsid w:val="00614D0B"/>
    <w:rsid w:val="00615241"/>
    <w:rsid w:val="00615411"/>
    <w:rsid w:val="006168E2"/>
    <w:rsid w:val="00620EC4"/>
    <w:rsid w:val="006217D2"/>
    <w:rsid w:val="0062196D"/>
    <w:rsid w:val="00621ADA"/>
    <w:rsid w:val="00621D31"/>
    <w:rsid w:val="00622DA6"/>
    <w:rsid w:val="006231C2"/>
    <w:rsid w:val="00623A81"/>
    <w:rsid w:val="0062485E"/>
    <w:rsid w:val="006249C4"/>
    <w:rsid w:val="006254D4"/>
    <w:rsid w:val="006261B5"/>
    <w:rsid w:val="0062680F"/>
    <w:rsid w:val="00626CDB"/>
    <w:rsid w:val="00626DDB"/>
    <w:rsid w:val="0062751E"/>
    <w:rsid w:val="006276DD"/>
    <w:rsid w:val="006312EA"/>
    <w:rsid w:val="006313E4"/>
    <w:rsid w:val="0063402B"/>
    <w:rsid w:val="00635B2A"/>
    <w:rsid w:val="00636178"/>
    <w:rsid w:val="00636695"/>
    <w:rsid w:val="00637136"/>
    <w:rsid w:val="006377A7"/>
    <w:rsid w:val="00640978"/>
    <w:rsid w:val="00641426"/>
    <w:rsid w:val="006418E3"/>
    <w:rsid w:val="00642CC1"/>
    <w:rsid w:val="00642CD5"/>
    <w:rsid w:val="00643540"/>
    <w:rsid w:val="00646259"/>
    <w:rsid w:val="0064659D"/>
    <w:rsid w:val="00646F60"/>
    <w:rsid w:val="0064718C"/>
    <w:rsid w:val="006473FF"/>
    <w:rsid w:val="006529A2"/>
    <w:rsid w:val="006533E0"/>
    <w:rsid w:val="006535B4"/>
    <w:rsid w:val="0065373B"/>
    <w:rsid w:val="00653DE5"/>
    <w:rsid w:val="00656E81"/>
    <w:rsid w:val="00657364"/>
    <w:rsid w:val="006579B0"/>
    <w:rsid w:val="00660793"/>
    <w:rsid w:val="0066265A"/>
    <w:rsid w:val="006630AA"/>
    <w:rsid w:val="00663906"/>
    <w:rsid w:val="00663AAF"/>
    <w:rsid w:val="006643C2"/>
    <w:rsid w:val="0066495B"/>
    <w:rsid w:val="0066499C"/>
    <w:rsid w:val="00665A9D"/>
    <w:rsid w:val="00667944"/>
    <w:rsid w:val="0067048F"/>
    <w:rsid w:val="00670C84"/>
    <w:rsid w:val="006710AC"/>
    <w:rsid w:val="00673B0C"/>
    <w:rsid w:val="00673B74"/>
    <w:rsid w:val="00676F3C"/>
    <w:rsid w:val="006774B6"/>
    <w:rsid w:val="00677B34"/>
    <w:rsid w:val="00677CDB"/>
    <w:rsid w:val="00680D19"/>
    <w:rsid w:val="00682CFF"/>
    <w:rsid w:val="00682DD5"/>
    <w:rsid w:val="0068357F"/>
    <w:rsid w:val="0068385B"/>
    <w:rsid w:val="006842A3"/>
    <w:rsid w:val="00684CA6"/>
    <w:rsid w:val="00685E8D"/>
    <w:rsid w:val="00686BD4"/>
    <w:rsid w:val="0069068D"/>
    <w:rsid w:val="00690D12"/>
    <w:rsid w:val="00692529"/>
    <w:rsid w:val="00693472"/>
    <w:rsid w:val="006934A1"/>
    <w:rsid w:val="006937E6"/>
    <w:rsid w:val="006939D7"/>
    <w:rsid w:val="00694342"/>
    <w:rsid w:val="00696C5F"/>
    <w:rsid w:val="00697519"/>
    <w:rsid w:val="006A02AF"/>
    <w:rsid w:val="006A0D7B"/>
    <w:rsid w:val="006A105A"/>
    <w:rsid w:val="006A2E46"/>
    <w:rsid w:val="006A2E61"/>
    <w:rsid w:val="006A40F6"/>
    <w:rsid w:val="006A41B5"/>
    <w:rsid w:val="006A58C5"/>
    <w:rsid w:val="006A5DC0"/>
    <w:rsid w:val="006A62C2"/>
    <w:rsid w:val="006A6F47"/>
    <w:rsid w:val="006B0240"/>
    <w:rsid w:val="006B1A1E"/>
    <w:rsid w:val="006B1F44"/>
    <w:rsid w:val="006B28D8"/>
    <w:rsid w:val="006B35BF"/>
    <w:rsid w:val="006B46D0"/>
    <w:rsid w:val="006B4A77"/>
    <w:rsid w:val="006B51CE"/>
    <w:rsid w:val="006B5717"/>
    <w:rsid w:val="006B66DA"/>
    <w:rsid w:val="006B7328"/>
    <w:rsid w:val="006B7BD3"/>
    <w:rsid w:val="006B7C15"/>
    <w:rsid w:val="006C0137"/>
    <w:rsid w:val="006C0BE7"/>
    <w:rsid w:val="006C11EF"/>
    <w:rsid w:val="006C17BB"/>
    <w:rsid w:val="006C4B26"/>
    <w:rsid w:val="006C5F2F"/>
    <w:rsid w:val="006C6B8D"/>
    <w:rsid w:val="006C749E"/>
    <w:rsid w:val="006C7A0F"/>
    <w:rsid w:val="006D1EC4"/>
    <w:rsid w:val="006D2A8E"/>
    <w:rsid w:val="006D2DA8"/>
    <w:rsid w:val="006D3A57"/>
    <w:rsid w:val="006D3AD2"/>
    <w:rsid w:val="006D4416"/>
    <w:rsid w:val="006D5D68"/>
    <w:rsid w:val="006D7A5E"/>
    <w:rsid w:val="006E02BF"/>
    <w:rsid w:val="006E2050"/>
    <w:rsid w:val="006E30B3"/>
    <w:rsid w:val="006E5ECA"/>
    <w:rsid w:val="006E6583"/>
    <w:rsid w:val="006E680B"/>
    <w:rsid w:val="006E6BFC"/>
    <w:rsid w:val="006E7B72"/>
    <w:rsid w:val="006F005B"/>
    <w:rsid w:val="006F11CC"/>
    <w:rsid w:val="006F15FE"/>
    <w:rsid w:val="006F1F39"/>
    <w:rsid w:val="006F2171"/>
    <w:rsid w:val="006F43EB"/>
    <w:rsid w:val="006F4417"/>
    <w:rsid w:val="006F5777"/>
    <w:rsid w:val="006F610C"/>
    <w:rsid w:val="006F7807"/>
    <w:rsid w:val="006F7FFB"/>
    <w:rsid w:val="007004D2"/>
    <w:rsid w:val="00702395"/>
    <w:rsid w:val="007029D0"/>
    <w:rsid w:val="007036ED"/>
    <w:rsid w:val="0070556D"/>
    <w:rsid w:val="0070576B"/>
    <w:rsid w:val="00712A96"/>
    <w:rsid w:val="00712F2A"/>
    <w:rsid w:val="00713826"/>
    <w:rsid w:val="00713E25"/>
    <w:rsid w:val="007171C8"/>
    <w:rsid w:val="00720CDD"/>
    <w:rsid w:val="007212CC"/>
    <w:rsid w:val="0072151B"/>
    <w:rsid w:val="00722F47"/>
    <w:rsid w:val="00723603"/>
    <w:rsid w:val="00723D2F"/>
    <w:rsid w:val="007252F5"/>
    <w:rsid w:val="00725389"/>
    <w:rsid w:val="0072581C"/>
    <w:rsid w:val="00725AAC"/>
    <w:rsid w:val="00725F07"/>
    <w:rsid w:val="00727240"/>
    <w:rsid w:val="00727B75"/>
    <w:rsid w:val="00727F10"/>
    <w:rsid w:val="0073026F"/>
    <w:rsid w:val="00730AE8"/>
    <w:rsid w:val="00730B06"/>
    <w:rsid w:val="00731BAE"/>
    <w:rsid w:val="007320B2"/>
    <w:rsid w:val="00734B36"/>
    <w:rsid w:val="00735495"/>
    <w:rsid w:val="00735622"/>
    <w:rsid w:val="00736434"/>
    <w:rsid w:val="007370D4"/>
    <w:rsid w:val="00737F03"/>
    <w:rsid w:val="0074026F"/>
    <w:rsid w:val="00740939"/>
    <w:rsid w:val="00740B25"/>
    <w:rsid w:val="00742334"/>
    <w:rsid w:val="007427CD"/>
    <w:rsid w:val="007432F4"/>
    <w:rsid w:val="00743C12"/>
    <w:rsid w:val="00744B4B"/>
    <w:rsid w:val="00744C30"/>
    <w:rsid w:val="00746C0A"/>
    <w:rsid w:val="00750607"/>
    <w:rsid w:val="00750B2E"/>
    <w:rsid w:val="00752218"/>
    <w:rsid w:val="0075466A"/>
    <w:rsid w:val="00754FF4"/>
    <w:rsid w:val="00755126"/>
    <w:rsid w:val="00755DF7"/>
    <w:rsid w:val="00756197"/>
    <w:rsid w:val="00757D2A"/>
    <w:rsid w:val="00760868"/>
    <w:rsid w:val="0076128D"/>
    <w:rsid w:val="007626BD"/>
    <w:rsid w:val="00762827"/>
    <w:rsid w:val="00766E2B"/>
    <w:rsid w:val="00766FF3"/>
    <w:rsid w:val="0076767F"/>
    <w:rsid w:val="00770104"/>
    <w:rsid w:val="0077017E"/>
    <w:rsid w:val="00772564"/>
    <w:rsid w:val="00772A6B"/>
    <w:rsid w:val="0077315F"/>
    <w:rsid w:val="00773C00"/>
    <w:rsid w:val="007743BD"/>
    <w:rsid w:val="00774FBD"/>
    <w:rsid w:val="007778E2"/>
    <w:rsid w:val="00777A59"/>
    <w:rsid w:val="00780A79"/>
    <w:rsid w:val="00780CD3"/>
    <w:rsid w:val="00780E44"/>
    <w:rsid w:val="00782371"/>
    <w:rsid w:val="00782B58"/>
    <w:rsid w:val="007833FD"/>
    <w:rsid w:val="00783E5E"/>
    <w:rsid w:val="00784F6D"/>
    <w:rsid w:val="007857E3"/>
    <w:rsid w:val="00785BCA"/>
    <w:rsid w:val="00787AF5"/>
    <w:rsid w:val="007904DB"/>
    <w:rsid w:val="00790AD0"/>
    <w:rsid w:val="00790CA9"/>
    <w:rsid w:val="00791AB9"/>
    <w:rsid w:val="007931DE"/>
    <w:rsid w:val="00794BC4"/>
    <w:rsid w:val="0079563D"/>
    <w:rsid w:val="007A037E"/>
    <w:rsid w:val="007A0CC3"/>
    <w:rsid w:val="007A0ED8"/>
    <w:rsid w:val="007A2191"/>
    <w:rsid w:val="007A2B14"/>
    <w:rsid w:val="007A2B9C"/>
    <w:rsid w:val="007A3481"/>
    <w:rsid w:val="007A46D7"/>
    <w:rsid w:val="007A73FA"/>
    <w:rsid w:val="007A7F66"/>
    <w:rsid w:val="007B02A4"/>
    <w:rsid w:val="007B59DD"/>
    <w:rsid w:val="007B66B2"/>
    <w:rsid w:val="007B6C19"/>
    <w:rsid w:val="007B6D5D"/>
    <w:rsid w:val="007C2F70"/>
    <w:rsid w:val="007C3DE6"/>
    <w:rsid w:val="007C62F7"/>
    <w:rsid w:val="007D0932"/>
    <w:rsid w:val="007D163B"/>
    <w:rsid w:val="007D214E"/>
    <w:rsid w:val="007D219C"/>
    <w:rsid w:val="007D371C"/>
    <w:rsid w:val="007D3B56"/>
    <w:rsid w:val="007D6A48"/>
    <w:rsid w:val="007D6AA4"/>
    <w:rsid w:val="007D768A"/>
    <w:rsid w:val="007D76E7"/>
    <w:rsid w:val="007E01D5"/>
    <w:rsid w:val="007E0928"/>
    <w:rsid w:val="007E12F3"/>
    <w:rsid w:val="007E22A6"/>
    <w:rsid w:val="007E434B"/>
    <w:rsid w:val="007E472F"/>
    <w:rsid w:val="007E4848"/>
    <w:rsid w:val="007E55FB"/>
    <w:rsid w:val="007E6629"/>
    <w:rsid w:val="007E7300"/>
    <w:rsid w:val="007F02DF"/>
    <w:rsid w:val="007F35B2"/>
    <w:rsid w:val="007F4051"/>
    <w:rsid w:val="007F4D90"/>
    <w:rsid w:val="007F6F97"/>
    <w:rsid w:val="007F74E1"/>
    <w:rsid w:val="007F789C"/>
    <w:rsid w:val="008004C1"/>
    <w:rsid w:val="008020E6"/>
    <w:rsid w:val="00802143"/>
    <w:rsid w:val="00803D1B"/>
    <w:rsid w:val="00806C99"/>
    <w:rsid w:val="00806FF9"/>
    <w:rsid w:val="00807E66"/>
    <w:rsid w:val="00807F47"/>
    <w:rsid w:val="0081114C"/>
    <w:rsid w:val="00811302"/>
    <w:rsid w:val="008126FF"/>
    <w:rsid w:val="008129F2"/>
    <w:rsid w:val="00816FC7"/>
    <w:rsid w:val="00817061"/>
    <w:rsid w:val="00817502"/>
    <w:rsid w:val="00817A94"/>
    <w:rsid w:val="008208F1"/>
    <w:rsid w:val="00821E37"/>
    <w:rsid w:val="00821F69"/>
    <w:rsid w:val="008240EC"/>
    <w:rsid w:val="00824264"/>
    <w:rsid w:val="0082628E"/>
    <w:rsid w:val="00827165"/>
    <w:rsid w:val="00827E05"/>
    <w:rsid w:val="00830081"/>
    <w:rsid w:val="00832E1D"/>
    <w:rsid w:val="00833A29"/>
    <w:rsid w:val="008340A5"/>
    <w:rsid w:val="008367B8"/>
    <w:rsid w:val="008369A4"/>
    <w:rsid w:val="008379C5"/>
    <w:rsid w:val="00837E53"/>
    <w:rsid w:val="00840DD8"/>
    <w:rsid w:val="0084275D"/>
    <w:rsid w:val="00842D3F"/>
    <w:rsid w:val="008446DC"/>
    <w:rsid w:val="0084496F"/>
    <w:rsid w:val="00844E03"/>
    <w:rsid w:val="00844FDE"/>
    <w:rsid w:val="00846434"/>
    <w:rsid w:val="008471E7"/>
    <w:rsid w:val="00847CE2"/>
    <w:rsid w:val="0085339C"/>
    <w:rsid w:val="00853606"/>
    <w:rsid w:val="00853993"/>
    <w:rsid w:val="00853BE8"/>
    <w:rsid w:val="00853EE7"/>
    <w:rsid w:val="00854C36"/>
    <w:rsid w:val="00855871"/>
    <w:rsid w:val="00855E5F"/>
    <w:rsid w:val="00856138"/>
    <w:rsid w:val="0086054D"/>
    <w:rsid w:val="00860EE1"/>
    <w:rsid w:val="008636A7"/>
    <w:rsid w:val="0086588D"/>
    <w:rsid w:val="0086737E"/>
    <w:rsid w:val="00867965"/>
    <w:rsid w:val="00870852"/>
    <w:rsid w:val="00873B3D"/>
    <w:rsid w:val="00875C98"/>
    <w:rsid w:val="00876963"/>
    <w:rsid w:val="008775D4"/>
    <w:rsid w:val="0088118E"/>
    <w:rsid w:val="00882DAE"/>
    <w:rsid w:val="00883442"/>
    <w:rsid w:val="008844F9"/>
    <w:rsid w:val="0088461B"/>
    <w:rsid w:val="00884821"/>
    <w:rsid w:val="00884D9D"/>
    <w:rsid w:val="008854D6"/>
    <w:rsid w:val="00887261"/>
    <w:rsid w:val="0088742A"/>
    <w:rsid w:val="00887FE6"/>
    <w:rsid w:val="0089025E"/>
    <w:rsid w:val="00890510"/>
    <w:rsid w:val="00890963"/>
    <w:rsid w:val="00891139"/>
    <w:rsid w:val="00891685"/>
    <w:rsid w:val="008919BF"/>
    <w:rsid w:val="00892BB1"/>
    <w:rsid w:val="008951CE"/>
    <w:rsid w:val="00895777"/>
    <w:rsid w:val="00896DEA"/>
    <w:rsid w:val="008A068C"/>
    <w:rsid w:val="008A070E"/>
    <w:rsid w:val="008A0747"/>
    <w:rsid w:val="008A07DB"/>
    <w:rsid w:val="008A0976"/>
    <w:rsid w:val="008A0D68"/>
    <w:rsid w:val="008A17F3"/>
    <w:rsid w:val="008A316F"/>
    <w:rsid w:val="008A3AE9"/>
    <w:rsid w:val="008A3D95"/>
    <w:rsid w:val="008A4037"/>
    <w:rsid w:val="008B1B31"/>
    <w:rsid w:val="008B45A5"/>
    <w:rsid w:val="008B46B6"/>
    <w:rsid w:val="008B48F3"/>
    <w:rsid w:val="008B4D7A"/>
    <w:rsid w:val="008B4EC6"/>
    <w:rsid w:val="008B5221"/>
    <w:rsid w:val="008C11B3"/>
    <w:rsid w:val="008C1AB7"/>
    <w:rsid w:val="008C233B"/>
    <w:rsid w:val="008C33CB"/>
    <w:rsid w:val="008C3E9A"/>
    <w:rsid w:val="008C547E"/>
    <w:rsid w:val="008C6ABF"/>
    <w:rsid w:val="008C7C74"/>
    <w:rsid w:val="008D08F4"/>
    <w:rsid w:val="008D0BF3"/>
    <w:rsid w:val="008D1053"/>
    <w:rsid w:val="008D1249"/>
    <w:rsid w:val="008D1321"/>
    <w:rsid w:val="008D1867"/>
    <w:rsid w:val="008D1E3E"/>
    <w:rsid w:val="008D295B"/>
    <w:rsid w:val="008D29E1"/>
    <w:rsid w:val="008D32ED"/>
    <w:rsid w:val="008D54B9"/>
    <w:rsid w:val="008D54D8"/>
    <w:rsid w:val="008D7399"/>
    <w:rsid w:val="008E2774"/>
    <w:rsid w:val="008E2874"/>
    <w:rsid w:val="008E3B0B"/>
    <w:rsid w:val="008E3BFD"/>
    <w:rsid w:val="008E531F"/>
    <w:rsid w:val="008E61CC"/>
    <w:rsid w:val="008E6202"/>
    <w:rsid w:val="008E6F73"/>
    <w:rsid w:val="008E7A38"/>
    <w:rsid w:val="008F070B"/>
    <w:rsid w:val="008F0F25"/>
    <w:rsid w:val="008F3620"/>
    <w:rsid w:val="008F4402"/>
    <w:rsid w:val="008F4473"/>
    <w:rsid w:val="008F44AF"/>
    <w:rsid w:val="008F44ED"/>
    <w:rsid w:val="008F4569"/>
    <w:rsid w:val="008F4917"/>
    <w:rsid w:val="008F59B5"/>
    <w:rsid w:val="008F5BED"/>
    <w:rsid w:val="008F7B96"/>
    <w:rsid w:val="0090407C"/>
    <w:rsid w:val="00904185"/>
    <w:rsid w:val="00905228"/>
    <w:rsid w:val="0090766F"/>
    <w:rsid w:val="0091069E"/>
    <w:rsid w:val="00910C1F"/>
    <w:rsid w:val="009127C2"/>
    <w:rsid w:val="00913A5E"/>
    <w:rsid w:val="00913C15"/>
    <w:rsid w:val="009140E6"/>
    <w:rsid w:val="00914242"/>
    <w:rsid w:val="00915A7B"/>
    <w:rsid w:val="00915F22"/>
    <w:rsid w:val="00916996"/>
    <w:rsid w:val="0091707F"/>
    <w:rsid w:val="009174BE"/>
    <w:rsid w:val="0091762B"/>
    <w:rsid w:val="00917B3B"/>
    <w:rsid w:val="00917C85"/>
    <w:rsid w:val="00920C7B"/>
    <w:rsid w:val="00924825"/>
    <w:rsid w:val="00924AFA"/>
    <w:rsid w:val="00926FCA"/>
    <w:rsid w:val="00927D7D"/>
    <w:rsid w:val="009305C3"/>
    <w:rsid w:val="00930895"/>
    <w:rsid w:val="00930905"/>
    <w:rsid w:val="0093144F"/>
    <w:rsid w:val="00931BB9"/>
    <w:rsid w:val="0093265A"/>
    <w:rsid w:val="009336A1"/>
    <w:rsid w:val="009337F5"/>
    <w:rsid w:val="009348C7"/>
    <w:rsid w:val="009365F2"/>
    <w:rsid w:val="009372BB"/>
    <w:rsid w:val="0093740E"/>
    <w:rsid w:val="009405DC"/>
    <w:rsid w:val="00940A13"/>
    <w:rsid w:val="009412D8"/>
    <w:rsid w:val="009413B9"/>
    <w:rsid w:val="00941461"/>
    <w:rsid w:val="00941AA3"/>
    <w:rsid w:val="0094304B"/>
    <w:rsid w:val="00944B72"/>
    <w:rsid w:val="00945FB1"/>
    <w:rsid w:val="00947483"/>
    <w:rsid w:val="009477C1"/>
    <w:rsid w:val="00950D87"/>
    <w:rsid w:val="009517E5"/>
    <w:rsid w:val="009539D9"/>
    <w:rsid w:val="009540D3"/>
    <w:rsid w:val="00954685"/>
    <w:rsid w:val="009548B5"/>
    <w:rsid w:val="00955ACD"/>
    <w:rsid w:val="009562F9"/>
    <w:rsid w:val="00956430"/>
    <w:rsid w:val="0095711A"/>
    <w:rsid w:val="00957AAF"/>
    <w:rsid w:val="00962447"/>
    <w:rsid w:val="00963BB5"/>
    <w:rsid w:val="00963F80"/>
    <w:rsid w:val="00964AFD"/>
    <w:rsid w:val="00965573"/>
    <w:rsid w:val="009658B7"/>
    <w:rsid w:val="00966712"/>
    <w:rsid w:val="009704AC"/>
    <w:rsid w:val="00971821"/>
    <w:rsid w:val="00971DB5"/>
    <w:rsid w:val="00972396"/>
    <w:rsid w:val="00972AAB"/>
    <w:rsid w:val="00973098"/>
    <w:rsid w:val="00975997"/>
    <w:rsid w:val="00976D68"/>
    <w:rsid w:val="00976E1D"/>
    <w:rsid w:val="0098025B"/>
    <w:rsid w:val="009815C2"/>
    <w:rsid w:val="00982289"/>
    <w:rsid w:val="009823A8"/>
    <w:rsid w:val="009838E5"/>
    <w:rsid w:val="00983B9B"/>
    <w:rsid w:val="00983DC0"/>
    <w:rsid w:val="00984391"/>
    <w:rsid w:val="009843A7"/>
    <w:rsid w:val="00984BA5"/>
    <w:rsid w:val="00986148"/>
    <w:rsid w:val="0098642C"/>
    <w:rsid w:val="00990A9D"/>
    <w:rsid w:val="00992442"/>
    <w:rsid w:val="00993710"/>
    <w:rsid w:val="0099392E"/>
    <w:rsid w:val="009961FC"/>
    <w:rsid w:val="0099711C"/>
    <w:rsid w:val="00997434"/>
    <w:rsid w:val="0099773E"/>
    <w:rsid w:val="0099790D"/>
    <w:rsid w:val="00997A3D"/>
    <w:rsid w:val="00997A94"/>
    <w:rsid w:val="00997BA7"/>
    <w:rsid w:val="009A15F3"/>
    <w:rsid w:val="009A1FCA"/>
    <w:rsid w:val="009A26D6"/>
    <w:rsid w:val="009A2709"/>
    <w:rsid w:val="009A3062"/>
    <w:rsid w:val="009A3330"/>
    <w:rsid w:val="009A4C27"/>
    <w:rsid w:val="009A52D0"/>
    <w:rsid w:val="009A5368"/>
    <w:rsid w:val="009A6058"/>
    <w:rsid w:val="009A761F"/>
    <w:rsid w:val="009A7ACF"/>
    <w:rsid w:val="009B185C"/>
    <w:rsid w:val="009B2D82"/>
    <w:rsid w:val="009B4413"/>
    <w:rsid w:val="009B4593"/>
    <w:rsid w:val="009B4686"/>
    <w:rsid w:val="009B6BDA"/>
    <w:rsid w:val="009B752B"/>
    <w:rsid w:val="009B7557"/>
    <w:rsid w:val="009B7A25"/>
    <w:rsid w:val="009C0538"/>
    <w:rsid w:val="009C17D9"/>
    <w:rsid w:val="009C1F0F"/>
    <w:rsid w:val="009C2452"/>
    <w:rsid w:val="009C4E6F"/>
    <w:rsid w:val="009C7368"/>
    <w:rsid w:val="009C7622"/>
    <w:rsid w:val="009D00D1"/>
    <w:rsid w:val="009D13C2"/>
    <w:rsid w:val="009D2BAA"/>
    <w:rsid w:val="009D2CE9"/>
    <w:rsid w:val="009D3DB8"/>
    <w:rsid w:val="009D5D12"/>
    <w:rsid w:val="009D6DA0"/>
    <w:rsid w:val="009D7FEE"/>
    <w:rsid w:val="009E13BB"/>
    <w:rsid w:val="009E1AA9"/>
    <w:rsid w:val="009E2DA8"/>
    <w:rsid w:val="009E30E8"/>
    <w:rsid w:val="009E39B3"/>
    <w:rsid w:val="009E63D7"/>
    <w:rsid w:val="009E6F75"/>
    <w:rsid w:val="009E7215"/>
    <w:rsid w:val="009F18E1"/>
    <w:rsid w:val="009F1923"/>
    <w:rsid w:val="009F1FBA"/>
    <w:rsid w:val="009F4B00"/>
    <w:rsid w:val="009F4B27"/>
    <w:rsid w:val="009F743F"/>
    <w:rsid w:val="009F7C56"/>
    <w:rsid w:val="009F7F40"/>
    <w:rsid w:val="00A013C0"/>
    <w:rsid w:val="00A01519"/>
    <w:rsid w:val="00A01605"/>
    <w:rsid w:val="00A019A5"/>
    <w:rsid w:val="00A0212A"/>
    <w:rsid w:val="00A02391"/>
    <w:rsid w:val="00A03ED1"/>
    <w:rsid w:val="00A04676"/>
    <w:rsid w:val="00A04962"/>
    <w:rsid w:val="00A06F07"/>
    <w:rsid w:val="00A07194"/>
    <w:rsid w:val="00A07A42"/>
    <w:rsid w:val="00A11135"/>
    <w:rsid w:val="00A148D4"/>
    <w:rsid w:val="00A14AA9"/>
    <w:rsid w:val="00A14B9F"/>
    <w:rsid w:val="00A1601C"/>
    <w:rsid w:val="00A160D3"/>
    <w:rsid w:val="00A1687D"/>
    <w:rsid w:val="00A16B2B"/>
    <w:rsid w:val="00A20226"/>
    <w:rsid w:val="00A20A3A"/>
    <w:rsid w:val="00A20C45"/>
    <w:rsid w:val="00A210B0"/>
    <w:rsid w:val="00A238BB"/>
    <w:rsid w:val="00A243B5"/>
    <w:rsid w:val="00A2505D"/>
    <w:rsid w:val="00A2594B"/>
    <w:rsid w:val="00A2600B"/>
    <w:rsid w:val="00A2658D"/>
    <w:rsid w:val="00A27C15"/>
    <w:rsid w:val="00A27D1F"/>
    <w:rsid w:val="00A27EBF"/>
    <w:rsid w:val="00A313C1"/>
    <w:rsid w:val="00A3189A"/>
    <w:rsid w:val="00A32484"/>
    <w:rsid w:val="00A334B9"/>
    <w:rsid w:val="00A33582"/>
    <w:rsid w:val="00A340CB"/>
    <w:rsid w:val="00A34285"/>
    <w:rsid w:val="00A364E4"/>
    <w:rsid w:val="00A36875"/>
    <w:rsid w:val="00A37465"/>
    <w:rsid w:val="00A37C83"/>
    <w:rsid w:val="00A40E30"/>
    <w:rsid w:val="00A4374D"/>
    <w:rsid w:val="00A43FB5"/>
    <w:rsid w:val="00A44068"/>
    <w:rsid w:val="00A44325"/>
    <w:rsid w:val="00A44634"/>
    <w:rsid w:val="00A44A9C"/>
    <w:rsid w:val="00A453A3"/>
    <w:rsid w:val="00A453EA"/>
    <w:rsid w:val="00A45E37"/>
    <w:rsid w:val="00A47920"/>
    <w:rsid w:val="00A47AB8"/>
    <w:rsid w:val="00A51D3D"/>
    <w:rsid w:val="00A53048"/>
    <w:rsid w:val="00A53F90"/>
    <w:rsid w:val="00A54693"/>
    <w:rsid w:val="00A55200"/>
    <w:rsid w:val="00A554F7"/>
    <w:rsid w:val="00A55623"/>
    <w:rsid w:val="00A55D36"/>
    <w:rsid w:val="00A56A81"/>
    <w:rsid w:val="00A56EDF"/>
    <w:rsid w:val="00A57985"/>
    <w:rsid w:val="00A57F60"/>
    <w:rsid w:val="00A60E53"/>
    <w:rsid w:val="00A6125A"/>
    <w:rsid w:val="00A621EA"/>
    <w:rsid w:val="00A62763"/>
    <w:rsid w:val="00A62C14"/>
    <w:rsid w:val="00A643F2"/>
    <w:rsid w:val="00A65629"/>
    <w:rsid w:val="00A66072"/>
    <w:rsid w:val="00A66683"/>
    <w:rsid w:val="00A67E21"/>
    <w:rsid w:val="00A705F3"/>
    <w:rsid w:val="00A7095F"/>
    <w:rsid w:val="00A71336"/>
    <w:rsid w:val="00A71424"/>
    <w:rsid w:val="00A71927"/>
    <w:rsid w:val="00A71953"/>
    <w:rsid w:val="00A72983"/>
    <w:rsid w:val="00A72F49"/>
    <w:rsid w:val="00A73717"/>
    <w:rsid w:val="00A73B7E"/>
    <w:rsid w:val="00A75126"/>
    <w:rsid w:val="00A75A50"/>
    <w:rsid w:val="00A76098"/>
    <w:rsid w:val="00A76188"/>
    <w:rsid w:val="00A76240"/>
    <w:rsid w:val="00A7638E"/>
    <w:rsid w:val="00A764C0"/>
    <w:rsid w:val="00A81380"/>
    <w:rsid w:val="00A84294"/>
    <w:rsid w:val="00A86146"/>
    <w:rsid w:val="00A9030D"/>
    <w:rsid w:val="00A908F6"/>
    <w:rsid w:val="00A91804"/>
    <w:rsid w:val="00A920D0"/>
    <w:rsid w:val="00A93C5A"/>
    <w:rsid w:val="00A959B5"/>
    <w:rsid w:val="00A976B5"/>
    <w:rsid w:val="00AA0824"/>
    <w:rsid w:val="00AA14E6"/>
    <w:rsid w:val="00AA1B0F"/>
    <w:rsid w:val="00AA1F64"/>
    <w:rsid w:val="00AA2730"/>
    <w:rsid w:val="00AA2E1E"/>
    <w:rsid w:val="00AA3741"/>
    <w:rsid w:val="00AA3B96"/>
    <w:rsid w:val="00AA3D3A"/>
    <w:rsid w:val="00AA52A1"/>
    <w:rsid w:val="00AA5910"/>
    <w:rsid w:val="00AA5C9D"/>
    <w:rsid w:val="00AA5E60"/>
    <w:rsid w:val="00AA73F7"/>
    <w:rsid w:val="00AB13CF"/>
    <w:rsid w:val="00AB260B"/>
    <w:rsid w:val="00AB3EDA"/>
    <w:rsid w:val="00AB4101"/>
    <w:rsid w:val="00AB4989"/>
    <w:rsid w:val="00AB6999"/>
    <w:rsid w:val="00AB6A52"/>
    <w:rsid w:val="00AB77EB"/>
    <w:rsid w:val="00AC0B46"/>
    <w:rsid w:val="00AC0BE2"/>
    <w:rsid w:val="00AC12E6"/>
    <w:rsid w:val="00AC2BCF"/>
    <w:rsid w:val="00AC318D"/>
    <w:rsid w:val="00AC3531"/>
    <w:rsid w:val="00AC626C"/>
    <w:rsid w:val="00AC75C9"/>
    <w:rsid w:val="00AD078C"/>
    <w:rsid w:val="00AD095E"/>
    <w:rsid w:val="00AD172C"/>
    <w:rsid w:val="00AD1FA8"/>
    <w:rsid w:val="00AD2B08"/>
    <w:rsid w:val="00AD331F"/>
    <w:rsid w:val="00AD3424"/>
    <w:rsid w:val="00AD5903"/>
    <w:rsid w:val="00AD5B14"/>
    <w:rsid w:val="00AD5FA2"/>
    <w:rsid w:val="00AD7242"/>
    <w:rsid w:val="00AD7405"/>
    <w:rsid w:val="00AE008D"/>
    <w:rsid w:val="00AE010F"/>
    <w:rsid w:val="00AE02D1"/>
    <w:rsid w:val="00AE1188"/>
    <w:rsid w:val="00AE1423"/>
    <w:rsid w:val="00AE1BCC"/>
    <w:rsid w:val="00AE3D3D"/>
    <w:rsid w:val="00AE4333"/>
    <w:rsid w:val="00AE4CF0"/>
    <w:rsid w:val="00AE6703"/>
    <w:rsid w:val="00AE6903"/>
    <w:rsid w:val="00AE783F"/>
    <w:rsid w:val="00AF29F8"/>
    <w:rsid w:val="00AF2C66"/>
    <w:rsid w:val="00AF32E2"/>
    <w:rsid w:val="00AF355C"/>
    <w:rsid w:val="00AF47DA"/>
    <w:rsid w:val="00AF48D2"/>
    <w:rsid w:val="00AF4AA5"/>
    <w:rsid w:val="00AF6EEC"/>
    <w:rsid w:val="00AF70F9"/>
    <w:rsid w:val="00AF77BD"/>
    <w:rsid w:val="00AF7BD9"/>
    <w:rsid w:val="00B00156"/>
    <w:rsid w:val="00B00882"/>
    <w:rsid w:val="00B02277"/>
    <w:rsid w:val="00B02674"/>
    <w:rsid w:val="00B03BC1"/>
    <w:rsid w:val="00B044FE"/>
    <w:rsid w:val="00B05026"/>
    <w:rsid w:val="00B052D1"/>
    <w:rsid w:val="00B1072B"/>
    <w:rsid w:val="00B10DAF"/>
    <w:rsid w:val="00B1155D"/>
    <w:rsid w:val="00B11B6A"/>
    <w:rsid w:val="00B125A6"/>
    <w:rsid w:val="00B12949"/>
    <w:rsid w:val="00B138F0"/>
    <w:rsid w:val="00B13A70"/>
    <w:rsid w:val="00B14A40"/>
    <w:rsid w:val="00B14A4C"/>
    <w:rsid w:val="00B14F8A"/>
    <w:rsid w:val="00B1581C"/>
    <w:rsid w:val="00B15CD8"/>
    <w:rsid w:val="00B16F2E"/>
    <w:rsid w:val="00B17247"/>
    <w:rsid w:val="00B17A95"/>
    <w:rsid w:val="00B17C8A"/>
    <w:rsid w:val="00B206BC"/>
    <w:rsid w:val="00B22489"/>
    <w:rsid w:val="00B2419E"/>
    <w:rsid w:val="00B24690"/>
    <w:rsid w:val="00B254A4"/>
    <w:rsid w:val="00B25FB6"/>
    <w:rsid w:val="00B2643C"/>
    <w:rsid w:val="00B26CD0"/>
    <w:rsid w:val="00B26EA0"/>
    <w:rsid w:val="00B301B0"/>
    <w:rsid w:val="00B308DE"/>
    <w:rsid w:val="00B30FB6"/>
    <w:rsid w:val="00B31052"/>
    <w:rsid w:val="00B326D9"/>
    <w:rsid w:val="00B34868"/>
    <w:rsid w:val="00B34CC0"/>
    <w:rsid w:val="00B34E0D"/>
    <w:rsid w:val="00B34FE8"/>
    <w:rsid w:val="00B36B3C"/>
    <w:rsid w:val="00B40B49"/>
    <w:rsid w:val="00B40D9A"/>
    <w:rsid w:val="00B42F86"/>
    <w:rsid w:val="00B4334C"/>
    <w:rsid w:val="00B43FE6"/>
    <w:rsid w:val="00B44E4D"/>
    <w:rsid w:val="00B45388"/>
    <w:rsid w:val="00B46354"/>
    <w:rsid w:val="00B47539"/>
    <w:rsid w:val="00B477D2"/>
    <w:rsid w:val="00B51451"/>
    <w:rsid w:val="00B522B2"/>
    <w:rsid w:val="00B532CC"/>
    <w:rsid w:val="00B5473F"/>
    <w:rsid w:val="00B54E33"/>
    <w:rsid w:val="00B55B10"/>
    <w:rsid w:val="00B55CE9"/>
    <w:rsid w:val="00B55E41"/>
    <w:rsid w:val="00B57886"/>
    <w:rsid w:val="00B57A8D"/>
    <w:rsid w:val="00B609E2"/>
    <w:rsid w:val="00B60C88"/>
    <w:rsid w:val="00B61CEE"/>
    <w:rsid w:val="00B61E73"/>
    <w:rsid w:val="00B63055"/>
    <w:rsid w:val="00B6364E"/>
    <w:rsid w:val="00B64EBC"/>
    <w:rsid w:val="00B64FC1"/>
    <w:rsid w:val="00B65101"/>
    <w:rsid w:val="00B6654D"/>
    <w:rsid w:val="00B669C1"/>
    <w:rsid w:val="00B66E0D"/>
    <w:rsid w:val="00B67EE4"/>
    <w:rsid w:val="00B70942"/>
    <w:rsid w:val="00B71DE0"/>
    <w:rsid w:val="00B7208E"/>
    <w:rsid w:val="00B7308B"/>
    <w:rsid w:val="00B736DB"/>
    <w:rsid w:val="00B73FF4"/>
    <w:rsid w:val="00B74CAA"/>
    <w:rsid w:val="00B75E71"/>
    <w:rsid w:val="00B772A9"/>
    <w:rsid w:val="00B77463"/>
    <w:rsid w:val="00B77FD6"/>
    <w:rsid w:val="00B80088"/>
    <w:rsid w:val="00B80E3E"/>
    <w:rsid w:val="00B8110B"/>
    <w:rsid w:val="00B816B0"/>
    <w:rsid w:val="00B81DF9"/>
    <w:rsid w:val="00B81E42"/>
    <w:rsid w:val="00B82C20"/>
    <w:rsid w:val="00B82E41"/>
    <w:rsid w:val="00B84E93"/>
    <w:rsid w:val="00B84EE7"/>
    <w:rsid w:val="00B85341"/>
    <w:rsid w:val="00B86221"/>
    <w:rsid w:val="00B90167"/>
    <w:rsid w:val="00B90913"/>
    <w:rsid w:val="00B90F56"/>
    <w:rsid w:val="00B9228D"/>
    <w:rsid w:val="00B94670"/>
    <w:rsid w:val="00B95D8E"/>
    <w:rsid w:val="00B965AE"/>
    <w:rsid w:val="00B96939"/>
    <w:rsid w:val="00B974EB"/>
    <w:rsid w:val="00B97EAB"/>
    <w:rsid w:val="00B97F4E"/>
    <w:rsid w:val="00BA00E8"/>
    <w:rsid w:val="00BA14BD"/>
    <w:rsid w:val="00BA1570"/>
    <w:rsid w:val="00BA29DE"/>
    <w:rsid w:val="00BA3675"/>
    <w:rsid w:val="00BA4895"/>
    <w:rsid w:val="00BA5BFC"/>
    <w:rsid w:val="00BA727F"/>
    <w:rsid w:val="00BA7781"/>
    <w:rsid w:val="00BB003C"/>
    <w:rsid w:val="00BB1286"/>
    <w:rsid w:val="00BB1995"/>
    <w:rsid w:val="00BB2237"/>
    <w:rsid w:val="00BB2DDE"/>
    <w:rsid w:val="00BB2EAA"/>
    <w:rsid w:val="00BB3475"/>
    <w:rsid w:val="00BB42D0"/>
    <w:rsid w:val="00BB54B5"/>
    <w:rsid w:val="00BB5A09"/>
    <w:rsid w:val="00BB5B05"/>
    <w:rsid w:val="00BB6771"/>
    <w:rsid w:val="00BB7DD1"/>
    <w:rsid w:val="00BC1743"/>
    <w:rsid w:val="00BC3222"/>
    <w:rsid w:val="00BC4F61"/>
    <w:rsid w:val="00BC650D"/>
    <w:rsid w:val="00BC67CE"/>
    <w:rsid w:val="00BC750C"/>
    <w:rsid w:val="00BC7A7C"/>
    <w:rsid w:val="00BC7D42"/>
    <w:rsid w:val="00BD046C"/>
    <w:rsid w:val="00BD2021"/>
    <w:rsid w:val="00BD2339"/>
    <w:rsid w:val="00BD3D15"/>
    <w:rsid w:val="00BD62E7"/>
    <w:rsid w:val="00BD73A4"/>
    <w:rsid w:val="00BD7797"/>
    <w:rsid w:val="00BD78D8"/>
    <w:rsid w:val="00BE02B5"/>
    <w:rsid w:val="00BE04EB"/>
    <w:rsid w:val="00BE4532"/>
    <w:rsid w:val="00BE4BCC"/>
    <w:rsid w:val="00BE7239"/>
    <w:rsid w:val="00BE74EB"/>
    <w:rsid w:val="00BE7D26"/>
    <w:rsid w:val="00BF10EE"/>
    <w:rsid w:val="00BF17D0"/>
    <w:rsid w:val="00BF18B9"/>
    <w:rsid w:val="00BF1F42"/>
    <w:rsid w:val="00BF1FC8"/>
    <w:rsid w:val="00BF24B6"/>
    <w:rsid w:val="00BF2C13"/>
    <w:rsid w:val="00BF4BB5"/>
    <w:rsid w:val="00BF4BD0"/>
    <w:rsid w:val="00BF4EAC"/>
    <w:rsid w:val="00BF5468"/>
    <w:rsid w:val="00BF6787"/>
    <w:rsid w:val="00BF6EDC"/>
    <w:rsid w:val="00BF7BD4"/>
    <w:rsid w:val="00C018A1"/>
    <w:rsid w:val="00C01A21"/>
    <w:rsid w:val="00C01EF3"/>
    <w:rsid w:val="00C025F3"/>
    <w:rsid w:val="00C04AFA"/>
    <w:rsid w:val="00C04B50"/>
    <w:rsid w:val="00C0692C"/>
    <w:rsid w:val="00C06AC4"/>
    <w:rsid w:val="00C06D49"/>
    <w:rsid w:val="00C0705E"/>
    <w:rsid w:val="00C079D3"/>
    <w:rsid w:val="00C07C90"/>
    <w:rsid w:val="00C07CA6"/>
    <w:rsid w:val="00C07D14"/>
    <w:rsid w:val="00C07ED4"/>
    <w:rsid w:val="00C10F5D"/>
    <w:rsid w:val="00C12360"/>
    <w:rsid w:val="00C13364"/>
    <w:rsid w:val="00C1399F"/>
    <w:rsid w:val="00C169C0"/>
    <w:rsid w:val="00C17B77"/>
    <w:rsid w:val="00C21BCC"/>
    <w:rsid w:val="00C241CD"/>
    <w:rsid w:val="00C24957"/>
    <w:rsid w:val="00C273EA"/>
    <w:rsid w:val="00C27D0B"/>
    <w:rsid w:val="00C30748"/>
    <w:rsid w:val="00C30C56"/>
    <w:rsid w:val="00C317DC"/>
    <w:rsid w:val="00C32E45"/>
    <w:rsid w:val="00C332FB"/>
    <w:rsid w:val="00C33D1C"/>
    <w:rsid w:val="00C34B13"/>
    <w:rsid w:val="00C35B44"/>
    <w:rsid w:val="00C36105"/>
    <w:rsid w:val="00C36118"/>
    <w:rsid w:val="00C37006"/>
    <w:rsid w:val="00C370E5"/>
    <w:rsid w:val="00C406C6"/>
    <w:rsid w:val="00C41E0B"/>
    <w:rsid w:val="00C41E85"/>
    <w:rsid w:val="00C42001"/>
    <w:rsid w:val="00C42707"/>
    <w:rsid w:val="00C438D5"/>
    <w:rsid w:val="00C4412D"/>
    <w:rsid w:val="00C441C2"/>
    <w:rsid w:val="00C45FC9"/>
    <w:rsid w:val="00C45FCB"/>
    <w:rsid w:val="00C5056D"/>
    <w:rsid w:val="00C51316"/>
    <w:rsid w:val="00C51976"/>
    <w:rsid w:val="00C52557"/>
    <w:rsid w:val="00C55212"/>
    <w:rsid w:val="00C5553D"/>
    <w:rsid w:val="00C56828"/>
    <w:rsid w:val="00C61907"/>
    <w:rsid w:val="00C62EE3"/>
    <w:rsid w:val="00C63DA8"/>
    <w:rsid w:val="00C64829"/>
    <w:rsid w:val="00C66174"/>
    <w:rsid w:val="00C668D0"/>
    <w:rsid w:val="00C66FA4"/>
    <w:rsid w:val="00C67BC6"/>
    <w:rsid w:val="00C70B7B"/>
    <w:rsid w:val="00C7135F"/>
    <w:rsid w:val="00C71B5A"/>
    <w:rsid w:val="00C73B22"/>
    <w:rsid w:val="00C73B9C"/>
    <w:rsid w:val="00C7448F"/>
    <w:rsid w:val="00C7499F"/>
    <w:rsid w:val="00C753E1"/>
    <w:rsid w:val="00C762E5"/>
    <w:rsid w:val="00C7662D"/>
    <w:rsid w:val="00C77116"/>
    <w:rsid w:val="00C777AD"/>
    <w:rsid w:val="00C77DFC"/>
    <w:rsid w:val="00C81DC1"/>
    <w:rsid w:val="00C82D1C"/>
    <w:rsid w:val="00C83916"/>
    <w:rsid w:val="00C83B6E"/>
    <w:rsid w:val="00C8450C"/>
    <w:rsid w:val="00C84723"/>
    <w:rsid w:val="00C85A72"/>
    <w:rsid w:val="00C868B5"/>
    <w:rsid w:val="00C8741D"/>
    <w:rsid w:val="00C87D5F"/>
    <w:rsid w:val="00C9069A"/>
    <w:rsid w:val="00C909DC"/>
    <w:rsid w:val="00C90A5A"/>
    <w:rsid w:val="00C912E2"/>
    <w:rsid w:val="00C91C5A"/>
    <w:rsid w:val="00C941E3"/>
    <w:rsid w:val="00C95547"/>
    <w:rsid w:val="00C95F01"/>
    <w:rsid w:val="00C96085"/>
    <w:rsid w:val="00C96FA9"/>
    <w:rsid w:val="00CA0B5B"/>
    <w:rsid w:val="00CA0B9E"/>
    <w:rsid w:val="00CA2BAD"/>
    <w:rsid w:val="00CA458C"/>
    <w:rsid w:val="00CA490B"/>
    <w:rsid w:val="00CA5E63"/>
    <w:rsid w:val="00CA5FA0"/>
    <w:rsid w:val="00CA65F6"/>
    <w:rsid w:val="00CB09E1"/>
    <w:rsid w:val="00CB0D7E"/>
    <w:rsid w:val="00CB217D"/>
    <w:rsid w:val="00CB22CC"/>
    <w:rsid w:val="00CB33B1"/>
    <w:rsid w:val="00CB3759"/>
    <w:rsid w:val="00CB3786"/>
    <w:rsid w:val="00CB43AA"/>
    <w:rsid w:val="00CB4909"/>
    <w:rsid w:val="00CB6E4C"/>
    <w:rsid w:val="00CB778E"/>
    <w:rsid w:val="00CC00B5"/>
    <w:rsid w:val="00CC06CF"/>
    <w:rsid w:val="00CC1483"/>
    <w:rsid w:val="00CC1A38"/>
    <w:rsid w:val="00CC25DF"/>
    <w:rsid w:val="00CC2FAE"/>
    <w:rsid w:val="00CC329A"/>
    <w:rsid w:val="00CC3C79"/>
    <w:rsid w:val="00CC501B"/>
    <w:rsid w:val="00CC60F8"/>
    <w:rsid w:val="00CC63F5"/>
    <w:rsid w:val="00CC6988"/>
    <w:rsid w:val="00CC6B52"/>
    <w:rsid w:val="00CC7388"/>
    <w:rsid w:val="00CD1174"/>
    <w:rsid w:val="00CD13F6"/>
    <w:rsid w:val="00CD16BE"/>
    <w:rsid w:val="00CD1EC3"/>
    <w:rsid w:val="00CD2010"/>
    <w:rsid w:val="00CD24D0"/>
    <w:rsid w:val="00CD26A6"/>
    <w:rsid w:val="00CD2FA6"/>
    <w:rsid w:val="00CD3933"/>
    <w:rsid w:val="00CD412C"/>
    <w:rsid w:val="00CD74E1"/>
    <w:rsid w:val="00CE014A"/>
    <w:rsid w:val="00CE0DA7"/>
    <w:rsid w:val="00CE0DC6"/>
    <w:rsid w:val="00CE1747"/>
    <w:rsid w:val="00CE2DA5"/>
    <w:rsid w:val="00CE33EA"/>
    <w:rsid w:val="00CE3771"/>
    <w:rsid w:val="00CE5917"/>
    <w:rsid w:val="00CE5D30"/>
    <w:rsid w:val="00CE62BD"/>
    <w:rsid w:val="00CE67C1"/>
    <w:rsid w:val="00CE6C83"/>
    <w:rsid w:val="00CE7474"/>
    <w:rsid w:val="00CF10E0"/>
    <w:rsid w:val="00CF2BA8"/>
    <w:rsid w:val="00CF3A71"/>
    <w:rsid w:val="00CF3B32"/>
    <w:rsid w:val="00CF3C89"/>
    <w:rsid w:val="00CF470B"/>
    <w:rsid w:val="00CF4D8C"/>
    <w:rsid w:val="00CF72B7"/>
    <w:rsid w:val="00D002C6"/>
    <w:rsid w:val="00D0058B"/>
    <w:rsid w:val="00D00F5B"/>
    <w:rsid w:val="00D01757"/>
    <w:rsid w:val="00D0399D"/>
    <w:rsid w:val="00D03A64"/>
    <w:rsid w:val="00D03ADE"/>
    <w:rsid w:val="00D045FE"/>
    <w:rsid w:val="00D05693"/>
    <w:rsid w:val="00D06417"/>
    <w:rsid w:val="00D066F3"/>
    <w:rsid w:val="00D1031E"/>
    <w:rsid w:val="00D11D9D"/>
    <w:rsid w:val="00D12496"/>
    <w:rsid w:val="00D12D5C"/>
    <w:rsid w:val="00D1323B"/>
    <w:rsid w:val="00D17322"/>
    <w:rsid w:val="00D17655"/>
    <w:rsid w:val="00D17BB7"/>
    <w:rsid w:val="00D17D2C"/>
    <w:rsid w:val="00D20CD6"/>
    <w:rsid w:val="00D22470"/>
    <w:rsid w:val="00D24AAB"/>
    <w:rsid w:val="00D253DB"/>
    <w:rsid w:val="00D2562C"/>
    <w:rsid w:val="00D2713E"/>
    <w:rsid w:val="00D3128D"/>
    <w:rsid w:val="00D31386"/>
    <w:rsid w:val="00D33168"/>
    <w:rsid w:val="00D33479"/>
    <w:rsid w:val="00D33C6E"/>
    <w:rsid w:val="00D33E98"/>
    <w:rsid w:val="00D342B6"/>
    <w:rsid w:val="00D3533D"/>
    <w:rsid w:val="00D35C5C"/>
    <w:rsid w:val="00D35E62"/>
    <w:rsid w:val="00D37911"/>
    <w:rsid w:val="00D40152"/>
    <w:rsid w:val="00D40DA6"/>
    <w:rsid w:val="00D40FA2"/>
    <w:rsid w:val="00D42209"/>
    <w:rsid w:val="00D4376A"/>
    <w:rsid w:val="00D43C7E"/>
    <w:rsid w:val="00D43D68"/>
    <w:rsid w:val="00D466D8"/>
    <w:rsid w:val="00D46B39"/>
    <w:rsid w:val="00D47089"/>
    <w:rsid w:val="00D47A10"/>
    <w:rsid w:val="00D5166C"/>
    <w:rsid w:val="00D51B41"/>
    <w:rsid w:val="00D51CC0"/>
    <w:rsid w:val="00D53B31"/>
    <w:rsid w:val="00D552CF"/>
    <w:rsid w:val="00D55709"/>
    <w:rsid w:val="00D557E7"/>
    <w:rsid w:val="00D55B26"/>
    <w:rsid w:val="00D55BD3"/>
    <w:rsid w:val="00D55CAA"/>
    <w:rsid w:val="00D55CAD"/>
    <w:rsid w:val="00D55D89"/>
    <w:rsid w:val="00D576A7"/>
    <w:rsid w:val="00D60278"/>
    <w:rsid w:val="00D61F44"/>
    <w:rsid w:val="00D63B28"/>
    <w:rsid w:val="00D63B94"/>
    <w:rsid w:val="00D644F7"/>
    <w:rsid w:val="00D64AAF"/>
    <w:rsid w:val="00D6571E"/>
    <w:rsid w:val="00D6594D"/>
    <w:rsid w:val="00D65DAC"/>
    <w:rsid w:val="00D66395"/>
    <w:rsid w:val="00D666AE"/>
    <w:rsid w:val="00D70185"/>
    <w:rsid w:val="00D7032D"/>
    <w:rsid w:val="00D709DA"/>
    <w:rsid w:val="00D70E32"/>
    <w:rsid w:val="00D7182B"/>
    <w:rsid w:val="00D73662"/>
    <w:rsid w:val="00D74616"/>
    <w:rsid w:val="00D74B61"/>
    <w:rsid w:val="00D75156"/>
    <w:rsid w:val="00D76415"/>
    <w:rsid w:val="00D77555"/>
    <w:rsid w:val="00D7774F"/>
    <w:rsid w:val="00D77AEC"/>
    <w:rsid w:val="00D80767"/>
    <w:rsid w:val="00D82945"/>
    <w:rsid w:val="00D829C7"/>
    <w:rsid w:val="00D830D6"/>
    <w:rsid w:val="00D8516E"/>
    <w:rsid w:val="00D863E4"/>
    <w:rsid w:val="00D86A94"/>
    <w:rsid w:val="00D86B87"/>
    <w:rsid w:val="00D8750D"/>
    <w:rsid w:val="00D87F2D"/>
    <w:rsid w:val="00D901EF"/>
    <w:rsid w:val="00D90434"/>
    <w:rsid w:val="00D919C5"/>
    <w:rsid w:val="00D93409"/>
    <w:rsid w:val="00D93E7C"/>
    <w:rsid w:val="00D94391"/>
    <w:rsid w:val="00D957AB"/>
    <w:rsid w:val="00D9675F"/>
    <w:rsid w:val="00D96802"/>
    <w:rsid w:val="00DA01C2"/>
    <w:rsid w:val="00DA0AF0"/>
    <w:rsid w:val="00DA155C"/>
    <w:rsid w:val="00DA1A01"/>
    <w:rsid w:val="00DA26FB"/>
    <w:rsid w:val="00DA2EB2"/>
    <w:rsid w:val="00DA60EA"/>
    <w:rsid w:val="00DA7E37"/>
    <w:rsid w:val="00DB152A"/>
    <w:rsid w:val="00DB17E6"/>
    <w:rsid w:val="00DB1CA2"/>
    <w:rsid w:val="00DB24A3"/>
    <w:rsid w:val="00DB2B21"/>
    <w:rsid w:val="00DB2EC5"/>
    <w:rsid w:val="00DB459F"/>
    <w:rsid w:val="00DB5710"/>
    <w:rsid w:val="00DB6BE6"/>
    <w:rsid w:val="00DB77B4"/>
    <w:rsid w:val="00DC0E7E"/>
    <w:rsid w:val="00DC1878"/>
    <w:rsid w:val="00DC1DCA"/>
    <w:rsid w:val="00DC28EE"/>
    <w:rsid w:val="00DC2ADA"/>
    <w:rsid w:val="00DC3B22"/>
    <w:rsid w:val="00DC4611"/>
    <w:rsid w:val="00DC507B"/>
    <w:rsid w:val="00DC6D08"/>
    <w:rsid w:val="00DC7FC4"/>
    <w:rsid w:val="00DD0A2C"/>
    <w:rsid w:val="00DD1265"/>
    <w:rsid w:val="00DD4718"/>
    <w:rsid w:val="00DD5E3B"/>
    <w:rsid w:val="00DD6E8E"/>
    <w:rsid w:val="00DD70D0"/>
    <w:rsid w:val="00DE0D47"/>
    <w:rsid w:val="00DE0E61"/>
    <w:rsid w:val="00DE10EE"/>
    <w:rsid w:val="00DE1406"/>
    <w:rsid w:val="00DE2292"/>
    <w:rsid w:val="00DE2AFF"/>
    <w:rsid w:val="00DE2B1A"/>
    <w:rsid w:val="00DE55F7"/>
    <w:rsid w:val="00DE5655"/>
    <w:rsid w:val="00DE5F64"/>
    <w:rsid w:val="00DE6492"/>
    <w:rsid w:val="00DF18F6"/>
    <w:rsid w:val="00DF1B58"/>
    <w:rsid w:val="00DF29AF"/>
    <w:rsid w:val="00DF3084"/>
    <w:rsid w:val="00DF366C"/>
    <w:rsid w:val="00DF38F3"/>
    <w:rsid w:val="00DF459C"/>
    <w:rsid w:val="00DF4C3D"/>
    <w:rsid w:val="00DF4DE9"/>
    <w:rsid w:val="00DF56D9"/>
    <w:rsid w:val="00DF6D86"/>
    <w:rsid w:val="00DF6EEA"/>
    <w:rsid w:val="00E02F21"/>
    <w:rsid w:val="00E059FC"/>
    <w:rsid w:val="00E06EE6"/>
    <w:rsid w:val="00E0716F"/>
    <w:rsid w:val="00E07280"/>
    <w:rsid w:val="00E07523"/>
    <w:rsid w:val="00E07E13"/>
    <w:rsid w:val="00E13234"/>
    <w:rsid w:val="00E13908"/>
    <w:rsid w:val="00E15894"/>
    <w:rsid w:val="00E16F3D"/>
    <w:rsid w:val="00E1736E"/>
    <w:rsid w:val="00E20147"/>
    <w:rsid w:val="00E201E2"/>
    <w:rsid w:val="00E20CB7"/>
    <w:rsid w:val="00E210E8"/>
    <w:rsid w:val="00E2131C"/>
    <w:rsid w:val="00E216F1"/>
    <w:rsid w:val="00E21DD5"/>
    <w:rsid w:val="00E22999"/>
    <w:rsid w:val="00E22FAA"/>
    <w:rsid w:val="00E23DBC"/>
    <w:rsid w:val="00E248A8"/>
    <w:rsid w:val="00E2648A"/>
    <w:rsid w:val="00E2778D"/>
    <w:rsid w:val="00E30DF6"/>
    <w:rsid w:val="00E32AB9"/>
    <w:rsid w:val="00E32ECE"/>
    <w:rsid w:val="00E3346A"/>
    <w:rsid w:val="00E335FC"/>
    <w:rsid w:val="00E33A2F"/>
    <w:rsid w:val="00E33A70"/>
    <w:rsid w:val="00E345F3"/>
    <w:rsid w:val="00E357E0"/>
    <w:rsid w:val="00E357E4"/>
    <w:rsid w:val="00E35D16"/>
    <w:rsid w:val="00E35F32"/>
    <w:rsid w:val="00E37F53"/>
    <w:rsid w:val="00E40271"/>
    <w:rsid w:val="00E40878"/>
    <w:rsid w:val="00E40992"/>
    <w:rsid w:val="00E41155"/>
    <w:rsid w:val="00E433CC"/>
    <w:rsid w:val="00E4379F"/>
    <w:rsid w:val="00E440D4"/>
    <w:rsid w:val="00E440D5"/>
    <w:rsid w:val="00E44C5B"/>
    <w:rsid w:val="00E45DDA"/>
    <w:rsid w:val="00E463AA"/>
    <w:rsid w:val="00E47070"/>
    <w:rsid w:val="00E47AD7"/>
    <w:rsid w:val="00E50821"/>
    <w:rsid w:val="00E52FFF"/>
    <w:rsid w:val="00E5373B"/>
    <w:rsid w:val="00E555EE"/>
    <w:rsid w:val="00E55A29"/>
    <w:rsid w:val="00E56B55"/>
    <w:rsid w:val="00E57973"/>
    <w:rsid w:val="00E609EB"/>
    <w:rsid w:val="00E61EAB"/>
    <w:rsid w:val="00E61ECF"/>
    <w:rsid w:val="00E62127"/>
    <w:rsid w:val="00E624CD"/>
    <w:rsid w:val="00E63169"/>
    <w:rsid w:val="00E6357F"/>
    <w:rsid w:val="00E662E5"/>
    <w:rsid w:val="00E67356"/>
    <w:rsid w:val="00E6778D"/>
    <w:rsid w:val="00E7072A"/>
    <w:rsid w:val="00E7172C"/>
    <w:rsid w:val="00E73BC1"/>
    <w:rsid w:val="00E748E8"/>
    <w:rsid w:val="00E7508E"/>
    <w:rsid w:val="00E7640F"/>
    <w:rsid w:val="00E77B2E"/>
    <w:rsid w:val="00E77FD3"/>
    <w:rsid w:val="00E80711"/>
    <w:rsid w:val="00E80873"/>
    <w:rsid w:val="00E81954"/>
    <w:rsid w:val="00E82F0E"/>
    <w:rsid w:val="00E83394"/>
    <w:rsid w:val="00E8376D"/>
    <w:rsid w:val="00E8461D"/>
    <w:rsid w:val="00E84EDF"/>
    <w:rsid w:val="00E8614D"/>
    <w:rsid w:val="00E86BEB"/>
    <w:rsid w:val="00E86D31"/>
    <w:rsid w:val="00E90806"/>
    <w:rsid w:val="00E90C7C"/>
    <w:rsid w:val="00E92AE1"/>
    <w:rsid w:val="00E94333"/>
    <w:rsid w:val="00E945CC"/>
    <w:rsid w:val="00E96B97"/>
    <w:rsid w:val="00E97685"/>
    <w:rsid w:val="00E97BC8"/>
    <w:rsid w:val="00E97D92"/>
    <w:rsid w:val="00E97F5F"/>
    <w:rsid w:val="00E97FE1"/>
    <w:rsid w:val="00EA0012"/>
    <w:rsid w:val="00EA138D"/>
    <w:rsid w:val="00EA22FC"/>
    <w:rsid w:val="00EA4D57"/>
    <w:rsid w:val="00EA5646"/>
    <w:rsid w:val="00EA5807"/>
    <w:rsid w:val="00EA763B"/>
    <w:rsid w:val="00EA7960"/>
    <w:rsid w:val="00EB0335"/>
    <w:rsid w:val="00EB22CC"/>
    <w:rsid w:val="00EB2393"/>
    <w:rsid w:val="00EB2573"/>
    <w:rsid w:val="00EB2FBB"/>
    <w:rsid w:val="00EB314D"/>
    <w:rsid w:val="00EB3F15"/>
    <w:rsid w:val="00EB529E"/>
    <w:rsid w:val="00EB5B33"/>
    <w:rsid w:val="00EB67CA"/>
    <w:rsid w:val="00EC104A"/>
    <w:rsid w:val="00EC1634"/>
    <w:rsid w:val="00EC334B"/>
    <w:rsid w:val="00EC3E32"/>
    <w:rsid w:val="00EC3E3D"/>
    <w:rsid w:val="00EC4ACD"/>
    <w:rsid w:val="00EC6DEC"/>
    <w:rsid w:val="00ED0018"/>
    <w:rsid w:val="00ED0A25"/>
    <w:rsid w:val="00ED0BAC"/>
    <w:rsid w:val="00ED0C02"/>
    <w:rsid w:val="00ED1A87"/>
    <w:rsid w:val="00ED3BE5"/>
    <w:rsid w:val="00ED3EAB"/>
    <w:rsid w:val="00ED5B19"/>
    <w:rsid w:val="00ED753B"/>
    <w:rsid w:val="00ED77CE"/>
    <w:rsid w:val="00EE0035"/>
    <w:rsid w:val="00EE11DB"/>
    <w:rsid w:val="00EE24EA"/>
    <w:rsid w:val="00EE2BD8"/>
    <w:rsid w:val="00EE2C20"/>
    <w:rsid w:val="00EE31AD"/>
    <w:rsid w:val="00EE3260"/>
    <w:rsid w:val="00EE388F"/>
    <w:rsid w:val="00EE3955"/>
    <w:rsid w:val="00EE4214"/>
    <w:rsid w:val="00EE6290"/>
    <w:rsid w:val="00EE66BC"/>
    <w:rsid w:val="00EE67EE"/>
    <w:rsid w:val="00EF1533"/>
    <w:rsid w:val="00EF2728"/>
    <w:rsid w:val="00EF297E"/>
    <w:rsid w:val="00EF37CF"/>
    <w:rsid w:val="00EF389F"/>
    <w:rsid w:val="00EF4063"/>
    <w:rsid w:val="00EF4615"/>
    <w:rsid w:val="00EF529A"/>
    <w:rsid w:val="00EF708B"/>
    <w:rsid w:val="00EF7DF8"/>
    <w:rsid w:val="00EF7E65"/>
    <w:rsid w:val="00F00B26"/>
    <w:rsid w:val="00F01AD0"/>
    <w:rsid w:val="00F025F8"/>
    <w:rsid w:val="00F02729"/>
    <w:rsid w:val="00F04170"/>
    <w:rsid w:val="00F042C1"/>
    <w:rsid w:val="00F042D5"/>
    <w:rsid w:val="00F0490F"/>
    <w:rsid w:val="00F04D50"/>
    <w:rsid w:val="00F05BBF"/>
    <w:rsid w:val="00F07D8B"/>
    <w:rsid w:val="00F07F18"/>
    <w:rsid w:val="00F10AE9"/>
    <w:rsid w:val="00F11735"/>
    <w:rsid w:val="00F11826"/>
    <w:rsid w:val="00F1189A"/>
    <w:rsid w:val="00F118D3"/>
    <w:rsid w:val="00F12C34"/>
    <w:rsid w:val="00F12D9F"/>
    <w:rsid w:val="00F135A9"/>
    <w:rsid w:val="00F1427A"/>
    <w:rsid w:val="00F145B8"/>
    <w:rsid w:val="00F14D61"/>
    <w:rsid w:val="00F15787"/>
    <w:rsid w:val="00F164B5"/>
    <w:rsid w:val="00F20F1F"/>
    <w:rsid w:val="00F2117C"/>
    <w:rsid w:val="00F21782"/>
    <w:rsid w:val="00F22B68"/>
    <w:rsid w:val="00F22C34"/>
    <w:rsid w:val="00F239F4"/>
    <w:rsid w:val="00F24D30"/>
    <w:rsid w:val="00F257D4"/>
    <w:rsid w:val="00F263EC"/>
    <w:rsid w:val="00F27D01"/>
    <w:rsid w:val="00F301A0"/>
    <w:rsid w:val="00F316A2"/>
    <w:rsid w:val="00F32321"/>
    <w:rsid w:val="00F323CE"/>
    <w:rsid w:val="00F331BF"/>
    <w:rsid w:val="00F3323C"/>
    <w:rsid w:val="00F3485D"/>
    <w:rsid w:val="00F35199"/>
    <w:rsid w:val="00F3581F"/>
    <w:rsid w:val="00F377BA"/>
    <w:rsid w:val="00F37D10"/>
    <w:rsid w:val="00F407F8"/>
    <w:rsid w:val="00F40F85"/>
    <w:rsid w:val="00F41155"/>
    <w:rsid w:val="00F41798"/>
    <w:rsid w:val="00F41F59"/>
    <w:rsid w:val="00F41FA6"/>
    <w:rsid w:val="00F42129"/>
    <w:rsid w:val="00F42521"/>
    <w:rsid w:val="00F426D7"/>
    <w:rsid w:val="00F44C5F"/>
    <w:rsid w:val="00F45622"/>
    <w:rsid w:val="00F46766"/>
    <w:rsid w:val="00F50B12"/>
    <w:rsid w:val="00F50CF0"/>
    <w:rsid w:val="00F51CCA"/>
    <w:rsid w:val="00F555CA"/>
    <w:rsid w:val="00F55FEB"/>
    <w:rsid w:val="00F60542"/>
    <w:rsid w:val="00F6071B"/>
    <w:rsid w:val="00F60755"/>
    <w:rsid w:val="00F6129B"/>
    <w:rsid w:val="00F619B7"/>
    <w:rsid w:val="00F62538"/>
    <w:rsid w:val="00F62542"/>
    <w:rsid w:val="00F629FD"/>
    <w:rsid w:val="00F62E0C"/>
    <w:rsid w:val="00F6369B"/>
    <w:rsid w:val="00F63B1A"/>
    <w:rsid w:val="00F63ED8"/>
    <w:rsid w:val="00F64A51"/>
    <w:rsid w:val="00F657F7"/>
    <w:rsid w:val="00F65A7B"/>
    <w:rsid w:val="00F66A6A"/>
    <w:rsid w:val="00F66E7A"/>
    <w:rsid w:val="00F67666"/>
    <w:rsid w:val="00F67C5F"/>
    <w:rsid w:val="00F70630"/>
    <w:rsid w:val="00F73EE3"/>
    <w:rsid w:val="00F750C3"/>
    <w:rsid w:val="00F752F4"/>
    <w:rsid w:val="00F762F2"/>
    <w:rsid w:val="00F77A18"/>
    <w:rsid w:val="00F80080"/>
    <w:rsid w:val="00F80295"/>
    <w:rsid w:val="00F80A3F"/>
    <w:rsid w:val="00F80D0A"/>
    <w:rsid w:val="00F81062"/>
    <w:rsid w:val="00F81FD6"/>
    <w:rsid w:val="00F83F7B"/>
    <w:rsid w:val="00F83F95"/>
    <w:rsid w:val="00F84F7C"/>
    <w:rsid w:val="00F860DD"/>
    <w:rsid w:val="00F86315"/>
    <w:rsid w:val="00F86B32"/>
    <w:rsid w:val="00F878BB"/>
    <w:rsid w:val="00F9054D"/>
    <w:rsid w:val="00F907BF"/>
    <w:rsid w:val="00F90D08"/>
    <w:rsid w:val="00F90D8E"/>
    <w:rsid w:val="00F91BFA"/>
    <w:rsid w:val="00F92B1A"/>
    <w:rsid w:val="00F92E68"/>
    <w:rsid w:val="00F937EA"/>
    <w:rsid w:val="00F946CA"/>
    <w:rsid w:val="00F956F3"/>
    <w:rsid w:val="00F957A5"/>
    <w:rsid w:val="00F959D7"/>
    <w:rsid w:val="00FA14A3"/>
    <w:rsid w:val="00FA31C4"/>
    <w:rsid w:val="00FA54A1"/>
    <w:rsid w:val="00FA5C53"/>
    <w:rsid w:val="00FA5FD8"/>
    <w:rsid w:val="00FA7561"/>
    <w:rsid w:val="00FB0819"/>
    <w:rsid w:val="00FB291F"/>
    <w:rsid w:val="00FB3528"/>
    <w:rsid w:val="00FB4038"/>
    <w:rsid w:val="00FB40BB"/>
    <w:rsid w:val="00FB7B04"/>
    <w:rsid w:val="00FC01E0"/>
    <w:rsid w:val="00FC0319"/>
    <w:rsid w:val="00FC0567"/>
    <w:rsid w:val="00FC07DB"/>
    <w:rsid w:val="00FC0D3F"/>
    <w:rsid w:val="00FC1BEE"/>
    <w:rsid w:val="00FC2657"/>
    <w:rsid w:val="00FC2B3A"/>
    <w:rsid w:val="00FC3484"/>
    <w:rsid w:val="00FC3B47"/>
    <w:rsid w:val="00FC53F6"/>
    <w:rsid w:val="00FC569C"/>
    <w:rsid w:val="00FC5E22"/>
    <w:rsid w:val="00FC5F01"/>
    <w:rsid w:val="00FC629B"/>
    <w:rsid w:val="00FC65D2"/>
    <w:rsid w:val="00FD174B"/>
    <w:rsid w:val="00FD48CD"/>
    <w:rsid w:val="00FD5715"/>
    <w:rsid w:val="00FD5D89"/>
    <w:rsid w:val="00FD67A6"/>
    <w:rsid w:val="00FD6977"/>
    <w:rsid w:val="00FE1F64"/>
    <w:rsid w:val="00FE3778"/>
    <w:rsid w:val="00FE3EB1"/>
    <w:rsid w:val="00FE4407"/>
    <w:rsid w:val="00FE5267"/>
    <w:rsid w:val="00FE5B68"/>
    <w:rsid w:val="00FE5B96"/>
    <w:rsid w:val="00FE6498"/>
    <w:rsid w:val="00FE7DAB"/>
    <w:rsid w:val="00FF0D8E"/>
    <w:rsid w:val="00FF0FF4"/>
    <w:rsid w:val="00FF18B4"/>
    <w:rsid w:val="00FF3391"/>
    <w:rsid w:val="00FF404D"/>
    <w:rsid w:val="00FF4482"/>
    <w:rsid w:val="00FF49BA"/>
    <w:rsid w:val="00FF5641"/>
    <w:rsid w:val="00FF5937"/>
    <w:rsid w:val="00FF5A87"/>
    <w:rsid w:val="00FF639E"/>
    <w:rsid w:val="00FF63A1"/>
    <w:rsid w:val="00FF6789"/>
    <w:rsid w:val="00FF7E4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3A"/>
    <w:pPr>
      <w:spacing w:after="0" w:line="240" w:lineRule="auto"/>
    </w:pPr>
    <w:rPr>
      <w:rFonts w:eastAsia="Times New Roman"/>
      <w:sz w:val="24"/>
      <w:szCs w:val="24"/>
      <w:lang w:val="en-US"/>
    </w:rPr>
  </w:style>
  <w:style w:type="paragraph" w:styleId="Heading1">
    <w:name w:val="heading 1"/>
    <w:basedOn w:val="Normal"/>
    <w:next w:val="Normal"/>
    <w:link w:val="Heading1Char"/>
    <w:uiPriority w:val="9"/>
    <w:qFormat/>
    <w:rsid w:val="005F5A3A"/>
    <w:pPr>
      <w:spacing w:before="120" w:after="120" w:line="264" w:lineRule="auto"/>
      <w:ind w:firstLine="567"/>
      <w:jc w:val="both"/>
      <w:outlineLvl w:val="0"/>
    </w:pPr>
    <w:rPr>
      <w:b/>
      <w:sz w:val="28"/>
      <w:szCs w:val="28"/>
      <w:lang w:val="pt-BR"/>
    </w:rPr>
  </w:style>
  <w:style w:type="paragraph" w:styleId="Heading2">
    <w:name w:val="heading 2"/>
    <w:basedOn w:val="Normal"/>
    <w:next w:val="Normal"/>
    <w:link w:val="Heading2Char"/>
    <w:uiPriority w:val="9"/>
    <w:qFormat/>
    <w:rsid w:val="005F5A3A"/>
    <w:pPr>
      <w:spacing w:before="120" w:after="120" w:line="264" w:lineRule="auto"/>
      <w:ind w:firstLine="567"/>
      <w:jc w:val="both"/>
      <w:outlineLvl w:val="1"/>
    </w:pPr>
    <w:rPr>
      <w:b/>
      <w:sz w:val="28"/>
      <w:szCs w:val="28"/>
      <w:lang w:val="pt-BR"/>
    </w:rPr>
  </w:style>
  <w:style w:type="paragraph" w:styleId="Heading3">
    <w:name w:val="heading 3"/>
    <w:basedOn w:val="Default"/>
    <w:next w:val="Normal"/>
    <w:link w:val="Heading3Char"/>
    <w:uiPriority w:val="9"/>
    <w:qFormat/>
    <w:rsid w:val="005F5A3A"/>
    <w:pPr>
      <w:spacing w:before="120" w:after="120" w:line="264" w:lineRule="auto"/>
      <w:ind w:firstLine="567"/>
      <w:jc w:val="both"/>
      <w:outlineLvl w:val="2"/>
    </w:pPr>
    <w:rPr>
      <w:b/>
      <w:bCs/>
      <w:color w:val="auto"/>
      <w:sz w:val="28"/>
      <w:szCs w:val="28"/>
      <w:lang w:val="pt-BR"/>
    </w:rPr>
  </w:style>
  <w:style w:type="paragraph" w:styleId="Heading4">
    <w:name w:val="heading 4"/>
    <w:basedOn w:val="Normal"/>
    <w:next w:val="Normal"/>
    <w:link w:val="Heading4Char"/>
    <w:uiPriority w:val="9"/>
    <w:qFormat/>
    <w:rsid w:val="005F5A3A"/>
    <w:pPr>
      <w:spacing w:before="120" w:after="120" w:line="264" w:lineRule="auto"/>
      <w:ind w:firstLine="567"/>
      <w:jc w:val="both"/>
      <w:outlineLvl w:val="3"/>
    </w:pPr>
    <w:rPr>
      <w:b/>
      <w:bCs/>
      <w:i/>
      <w:iCs/>
      <w:sz w:val="28"/>
      <w:szCs w:val="28"/>
      <w:lang w:val="pt-BR"/>
    </w:rPr>
  </w:style>
  <w:style w:type="paragraph" w:styleId="Heading5">
    <w:name w:val="heading 5"/>
    <w:basedOn w:val="Normal"/>
    <w:next w:val="Normal"/>
    <w:link w:val="Heading5Char"/>
    <w:uiPriority w:val="9"/>
    <w:qFormat/>
    <w:rsid w:val="005F5A3A"/>
    <w:pPr>
      <w:widowControl w:val="0"/>
      <w:spacing w:before="120" w:after="120" w:line="264" w:lineRule="auto"/>
      <w:ind w:firstLine="567"/>
      <w:jc w:val="both"/>
      <w:outlineLvl w:val="4"/>
    </w:pPr>
    <w:rPr>
      <w:b/>
      <w:i/>
      <w:sz w:val="28"/>
      <w:szCs w:val="28"/>
      <w:u w:val="single"/>
    </w:rPr>
  </w:style>
  <w:style w:type="paragraph" w:styleId="Heading6">
    <w:name w:val="heading 6"/>
    <w:basedOn w:val="Normal"/>
    <w:next w:val="Normal"/>
    <w:link w:val="Heading6Char"/>
    <w:uiPriority w:val="9"/>
    <w:qFormat/>
    <w:rsid w:val="005F5A3A"/>
    <w:pPr>
      <w:widowControl w:val="0"/>
      <w:spacing w:before="120" w:after="120" w:line="264" w:lineRule="auto"/>
      <w:ind w:firstLine="567"/>
      <w:jc w:val="both"/>
      <w:outlineLvl w:val="5"/>
    </w:pPr>
    <w:rPr>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A3A"/>
    <w:rPr>
      <w:rFonts w:eastAsia="Times New Roman"/>
      <w:b/>
      <w:lang w:val="pt-BR"/>
    </w:rPr>
  </w:style>
  <w:style w:type="character" w:customStyle="1" w:styleId="Heading2Char">
    <w:name w:val="Heading 2 Char"/>
    <w:basedOn w:val="DefaultParagraphFont"/>
    <w:link w:val="Heading2"/>
    <w:uiPriority w:val="9"/>
    <w:rsid w:val="005F5A3A"/>
    <w:rPr>
      <w:rFonts w:eastAsia="Times New Roman"/>
      <w:b/>
      <w:lang w:val="pt-BR"/>
    </w:rPr>
  </w:style>
  <w:style w:type="character" w:customStyle="1" w:styleId="Heading3Char">
    <w:name w:val="Heading 3 Char"/>
    <w:basedOn w:val="DefaultParagraphFont"/>
    <w:link w:val="Heading3"/>
    <w:uiPriority w:val="9"/>
    <w:rsid w:val="005F5A3A"/>
    <w:rPr>
      <w:rFonts w:eastAsia="Calibri"/>
      <w:b/>
      <w:bCs/>
      <w:lang w:val="pt-BR"/>
    </w:rPr>
  </w:style>
  <w:style w:type="character" w:customStyle="1" w:styleId="Heading4Char">
    <w:name w:val="Heading 4 Char"/>
    <w:basedOn w:val="DefaultParagraphFont"/>
    <w:link w:val="Heading4"/>
    <w:uiPriority w:val="9"/>
    <w:rsid w:val="005F5A3A"/>
    <w:rPr>
      <w:rFonts w:eastAsia="Times New Roman"/>
      <w:b/>
      <w:bCs/>
      <w:i/>
      <w:iCs/>
      <w:lang w:val="pt-BR"/>
    </w:rPr>
  </w:style>
  <w:style w:type="character" w:customStyle="1" w:styleId="Heading5Char">
    <w:name w:val="Heading 5 Char"/>
    <w:basedOn w:val="DefaultParagraphFont"/>
    <w:link w:val="Heading5"/>
    <w:uiPriority w:val="9"/>
    <w:rsid w:val="005F5A3A"/>
    <w:rPr>
      <w:rFonts w:eastAsia="Times New Roman"/>
      <w:b/>
      <w:i/>
      <w:u w:val="single"/>
      <w:lang w:val="en-US"/>
    </w:rPr>
  </w:style>
  <w:style w:type="character" w:customStyle="1" w:styleId="Heading6Char">
    <w:name w:val="Heading 6 Char"/>
    <w:basedOn w:val="DefaultParagraphFont"/>
    <w:link w:val="Heading6"/>
    <w:uiPriority w:val="9"/>
    <w:rsid w:val="005F5A3A"/>
    <w:rPr>
      <w:rFonts w:eastAsia="Times New Roman"/>
      <w:bCs/>
      <w:i/>
      <w:iCs/>
      <w:lang w:val="en-US"/>
    </w:rPr>
  </w:style>
  <w:style w:type="paragraph" w:styleId="ListParagraph">
    <w:name w:val="List Paragraph"/>
    <w:basedOn w:val="Normal"/>
    <w:uiPriority w:val="34"/>
    <w:qFormat/>
    <w:rsid w:val="005F5A3A"/>
    <w:pPr>
      <w:ind w:left="720"/>
      <w:contextualSpacing/>
    </w:pPr>
  </w:style>
  <w:style w:type="character" w:customStyle="1" w:styleId="BodyTextIndentChar">
    <w:name w:val="Body Text Indent Char"/>
    <w:link w:val="BodyTextIndent"/>
    <w:rsid w:val="005F5A3A"/>
    <w:rPr>
      <w:rFonts w:ascii=".VnTime" w:eastAsia="Times New Roman" w:hAnsi=".VnTime"/>
      <w:sz w:val="24"/>
    </w:rPr>
  </w:style>
  <w:style w:type="paragraph" w:styleId="BodyTextIndent">
    <w:name w:val="Body Text Indent"/>
    <w:basedOn w:val="Normal"/>
    <w:link w:val="BodyTextIndentChar"/>
    <w:rsid w:val="005F5A3A"/>
    <w:pPr>
      <w:ind w:firstLine="720"/>
      <w:jc w:val="both"/>
    </w:pPr>
    <w:rPr>
      <w:rFonts w:ascii=".VnTime" w:hAnsi=".VnTime"/>
      <w:szCs w:val="28"/>
      <w:lang w:val="vi-VN"/>
    </w:rPr>
  </w:style>
  <w:style w:type="character" w:customStyle="1" w:styleId="BodyTextIndentChar1">
    <w:name w:val="Body Text Indent Char1"/>
    <w:basedOn w:val="DefaultParagraphFont"/>
    <w:uiPriority w:val="99"/>
    <w:semiHidden/>
    <w:rsid w:val="005F5A3A"/>
    <w:rPr>
      <w:rFonts w:eastAsia="Times New Roman"/>
      <w:sz w:val="24"/>
      <w:szCs w:val="24"/>
      <w:lang w:val="en-US"/>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5F5A3A"/>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5F5A3A"/>
    <w:rPr>
      <w:rFonts w:eastAsia="Times New Roman"/>
      <w:sz w:val="24"/>
      <w:szCs w:val="24"/>
      <w:lang w:val="en-US"/>
    </w:rPr>
  </w:style>
  <w:style w:type="paragraph" w:styleId="BalloonText">
    <w:name w:val="Balloon Text"/>
    <w:basedOn w:val="Normal"/>
    <w:link w:val="BalloonTextChar"/>
    <w:uiPriority w:val="99"/>
    <w:semiHidden/>
    <w:unhideWhenUsed/>
    <w:rsid w:val="005F5A3A"/>
    <w:rPr>
      <w:rFonts w:ascii="Segoe UI" w:hAnsi="Segoe UI"/>
      <w:sz w:val="18"/>
      <w:szCs w:val="18"/>
    </w:rPr>
  </w:style>
  <w:style w:type="character" w:customStyle="1" w:styleId="BalloonTextChar">
    <w:name w:val="Balloon Text Char"/>
    <w:basedOn w:val="DefaultParagraphFont"/>
    <w:link w:val="BalloonText"/>
    <w:uiPriority w:val="99"/>
    <w:semiHidden/>
    <w:rsid w:val="005F5A3A"/>
    <w:rPr>
      <w:rFonts w:ascii="Segoe UI" w:eastAsia="Times New Roman" w:hAnsi="Segoe UI"/>
      <w:sz w:val="18"/>
      <w:szCs w:val="18"/>
      <w:lang w:val="en-US"/>
    </w:rPr>
  </w:style>
  <w:style w:type="paragraph" w:customStyle="1" w:styleId="Default">
    <w:name w:val="Default"/>
    <w:rsid w:val="005F5A3A"/>
    <w:pPr>
      <w:autoSpaceDE w:val="0"/>
      <w:autoSpaceDN w:val="0"/>
      <w:adjustRightInd w:val="0"/>
      <w:spacing w:after="0" w:line="240" w:lineRule="auto"/>
    </w:pPr>
    <w:rPr>
      <w:rFonts w:eastAsia="Calibri"/>
      <w:color w:val="000000"/>
      <w:sz w:val="24"/>
      <w:szCs w:val="24"/>
      <w:lang w:val="en-US"/>
    </w:rPr>
  </w:style>
  <w:style w:type="paragraph" w:styleId="Header">
    <w:name w:val="header"/>
    <w:basedOn w:val="Normal"/>
    <w:link w:val="HeaderChar"/>
    <w:uiPriority w:val="99"/>
    <w:unhideWhenUsed/>
    <w:rsid w:val="005F5A3A"/>
    <w:pPr>
      <w:tabs>
        <w:tab w:val="center" w:pos="4680"/>
        <w:tab w:val="right" w:pos="9360"/>
      </w:tabs>
    </w:pPr>
  </w:style>
  <w:style w:type="character" w:customStyle="1" w:styleId="HeaderChar">
    <w:name w:val="Header Char"/>
    <w:basedOn w:val="DefaultParagraphFont"/>
    <w:link w:val="Header"/>
    <w:uiPriority w:val="99"/>
    <w:rsid w:val="005F5A3A"/>
    <w:rPr>
      <w:rFonts w:eastAsia="Times New Roman"/>
      <w:sz w:val="24"/>
      <w:szCs w:val="24"/>
      <w:lang w:val="en-US"/>
    </w:rPr>
  </w:style>
  <w:style w:type="paragraph" w:styleId="Footer">
    <w:name w:val="footer"/>
    <w:basedOn w:val="Normal"/>
    <w:link w:val="FooterChar"/>
    <w:uiPriority w:val="99"/>
    <w:unhideWhenUsed/>
    <w:rsid w:val="005F5A3A"/>
    <w:pPr>
      <w:tabs>
        <w:tab w:val="center" w:pos="4680"/>
        <w:tab w:val="right" w:pos="9360"/>
      </w:tabs>
    </w:pPr>
  </w:style>
  <w:style w:type="character" w:customStyle="1" w:styleId="FooterChar">
    <w:name w:val="Footer Char"/>
    <w:basedOn w:val="DefaultParagraphFont"/>
    <w:link w:val="Footer"/>
    <w:uiPriority w:val="99"/>
    <w:rsid w:val="005F5A3A"/>
    <w:rPr>
      <w:rFonts w:eastAsia="Times New Roman"/>
      <w:sz w:val="24"/>
      <w:szCs w:val="24"/>
      <w:lang w:val="en-US"/>
    </w:rPr>
  </w:style>
  <w:style w:type="character" w:customStyle="1" w:styleId="normal-h">
    <w:name w:val="normal-h"/>
    <w:basedOn w:val="DefaultParagraphFont"/>
    <w:rsid w:val="005F5A3A"/>
  </w:style>
  <w:style w:type="paragraph" w:customStyle="1" w:styleId="normal-p">
    <w:name w:val="normal-p"/>
    <w:basedOn w:val="Normal"/>
    <w:rsid w:val="005F5A3A"/>
    <w:pPr>
      <w:spacing w:before="100" w:beforeAutospacing="1" w:after="100" w:afterAutospacing="1"/>
    </w:pPr>
  </w:style>
  <w:style w:type="paragraph" w:customStyle="1" w:styleId="n-dieund">
    <w:name w:val="n-dieund"/>
    <w:basedOn w:val="Normal"/>
    <w:rsid w:val="005F5A3A"/>
    <w:pPr>
      <w:widowControl w:val="0"/>
      <w:autoSpaceDE w:val="0"/>
      <w:autoSpaceDN w:val="0"/>
      <w:spacing w:after="120"/>
      <w:ind w:firstLine="709"/>
      <w:jc w:val="both"/>
    </w:pPr>
    <w:rPr>
      <w:rFonts w:ascii=".VnTime" w:hAnsi=".VnTime" w:cs=".VnTime"/>
      <w:sz w:val="28"/>
      <w:szCs w:val="28"/>
    </w:rPr>
  </w:style>
  <w:style w:type="paragraph" w:styleId="Quote">
    <w:name w:val="Quote"/>
    <w:basedOn w:val="Normal"/>
    <w:next w:val="Normal"/>
    <w:link w:val="QuoteChar"/>
    <w:uiPriority w:val="29"/>
    <w:qFormat/>
    <w:rsid w:val="005F5A3A"/>
    <w:rPr>
      <w:i/>
      <w:iCs/>
      <w:color w:val="000000"/>
    </w:rPr>
  </w:style>
  <w:style w:type="character" w:customStyle="1" w:styleId="QuoteChar">
    <w:name w:val="Quote Char"/>
    <w:basedOn w:val="DefaultParagraphFont"/>
    <w:link w:val="Quote"/>
    <w:uiPriority w:val="29"/>
    <w:rsid w:val="005F5A3A"/>
    <w:rPr>
      <w:rFonts w:eastAsia="Times New Roman"/>
      <w:i/>
      <w:iCs/>
      <w:color w:val="000000"/>
      <w:sz w:val="24"/>
      <w:szCs w:val="24"/>
      <w:lang w:val="en-US"/>
    </w:rPr>
  </w:style>
  <w:style w:type="character" w:styleId="CommentReference">
    <w:name w:val="annotation reference"/>
    <w:uiPriority w:val="99"/>
    <w:semiHidden/>
    <w:unhideWhenUsed/>
    <w:rsid w:val="005F5A3A"/>
    <w:rPr>
      <w:sz w:val="16"/>
      <w:szCs w:val="16"/>
    </w:rPr>
  </w:style>
  <w:style w:type="paragraph" w:styleId="CommentText">
    <w:name w:val="annotation text"/>
    <w:basedOn w:val="Normal"/>
    <w:link w:val="CommentTextChar"/>
    <w:uiPriority w:val="99"/>
    <w:semiHidden/>
    <w:unhideWhenUsed/>
    <w:rsid w:val="005F5A3A"/>
    <w:rPr>
      <w:sz w:val="20"/>
      <w:szCs w:val="20"/>
    </w:rPr>
  </w:style>
  <w:style w:type="character" w:customStyle="1" w:styleId="CommentTextChar">
    <w:name w:val="Comment Text Char"/>
    <w:basedOn w:val="DefaultParagraphFont"/>
    <w:link w:val="CommentText"/>
    <w:uiPriority w:val="99"/>
    <w:semiHidden/>
    <w:rsid w:val="005F5A3A"/>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5F5A3A"/>
    <w:rPr>
      <w:b/>
      <w:bCs/>
    </w:rPr>
  </w:style>
  <w:style w:type="character" w:customStyle="1" w:styleId="CommentSubjectChar">
    <w:name w:val="Comment Subject Char"/>
    <w:basedOn w:val="CommentTextChar"/>
    <w:link w:val="CommentSubject"/>
    <w:uiPriority w:val="99"/>
    <w:semiHidden/>
    <w:rsid w:val="005F5A3A"/>
    <w:rPr>
      <w:rFonts w:eastAsia="Times New Roman"/>
      <w:b/>
      <w:bCs/>
      <w:sz w:val="20"/>
      <w:szCs w:val="20"/>
      <w:lang w:val="en-US"/>
    </w:rPr>
  </w:style>
  <w:style w:type="paragraph" w:styleId="BodyTextIndent2">
    <w:name w:val="Body Text Indent 2"/>
    <w:basedOn w:val="Normal"/>
    <w:link w:val="BodyTextIndent2Char"/>
    <w:uiPriority w:val="99"/>
    <w:semiHidden/>
    <w:unhideWhenUsed/>
    <w:rsid w:val="005F5A3A"/>
    <w:pPr>
      <w:spacing w:after="120" w:line="480" w:lineRule="auto"/>
      <w:ind w:left="360"/>
    </w:pPr>
  </w:style>
  <w:style w:type="character" w:customStyle="1" w:styleId="BodyTextIndent2Char">
    <w:name w:val="Body Text Indent 2 Char"/>
    <w:basedOn w:val="DefaultParagraphFont"/>
    <w:link w:val="BodyTextIndent2"/>
    <w:uiPriority w:val="99"/>
    <w:semiHidden/>
    <w:rsid w:val="005F5A3A"/>
    <w:rPr>
      <w:rFonts w:eastAsia="Times New Roman"/>
      <w:sz w:val="24"/>
      <w:szCs w:val="24"/>
      <w:lang w:val="en-US"/>
    </w:rPr>
  </w:style>
  <w:style w:type="character" w:styleId="FootnoteReference">
    <w:name w:val="footnote reference"/>
    <w:aliases w:val="BVI fnr, BVI fnr,(Footnote Reference),Footnote Reference/,Ref,de nota al pie"/>
    <w:semiHidden/>
    <w:rsid w:val="005F5A3A"/>
    <w:rPr>
      <w:vertAlign w:val="superscript"/>
    </w:rPr>
  </w:style>
  <w:style w:type="paragraph" w:styleId="NoSpacing">
    <w:name w:val="No Spacing"/>
    <w:uiPriority w:val="1"/>
    <w:qFormat/>
    <w:rsid w:val="005F5A3A"/>
    <w:pPr>
      <w:spacing w:after="0" w:line="240" w:lineRule="auto"/>
    </w:pPr>
    <w:rPr>
      <w:rFonts w:ascii="Calibri" w:eastAsia="Calibri" w:hAnsi="Calibri"/>
      <w:sz w:val="22"/>
      <w:szCs w:val="22"/>
      <w:lang w:val="en-GB"/>
    </w:rPr>
  </w:style>
  <w:style w:type="paragraph" w:styleId="FootnoteText">
    <w:name w:val="footnote text"/>
    <w:basedOn w:val="Normal"/>
    <w:link w:val="FootnoteTextChar"/>
    <w:uiPriority w:val="99"/>
    <w:semiHidden/>
    <w:unhideWhenUsed/>
    <w:rsid w:val="005F5A3A"/>
    <w:rPr>
      <w:sz w:val="20"/>
      <w:szCs w:val="20"/>
    </w:rPr>
  </w:style>
  <w:style w:type="character" w:customStyle="1" w:styleId="FootnoteTextChar">
    <w:name w:val="Footnote Text Char"/>
    <w:basedOn w:val="DefaultParagraphFont"/>
    <w:link w:val="FootnoteText"/>
    <w:uiPriority w:val="99"/>
    <w:semiHidden/>
    <w:rsid w:val="005F5A3A"/>
    <w:rPr>
      <w:rFonts w:eastAsia="Times New Roman"/>
      <w:sz w:val="20"/>
      <w:szCs w:val="20"/>
      <w:lang w:val="en-US"/>
    </w:rPr>
  </w:style>
  <w:style w:type="paragraph" w:styleId="TOC1">
    <w:name w:val="toc 1"/>
    <w:basedOn w:val="Normal"/>
    <w:next w:val="Normal"/>
    <w:autoRedefine/>
    <w:uiPriority w:val="39"/>
    <w:unhideWhenUsed/>
    <w:rsid w:val="005F5A3A"/>
    <w:pPr>
      <w:tabs>
        <w:tab w:val="right" w:leader="dot" w:pos="9345"/>
      </w:tabs>
      <w:spacing w:before="360"/>
    </w:pPr>
    <w:rPr>
      <w:rFonts w:ascii="Calibri Light" w:hAnsi="Calibri Light"/>
      <w:b/>
      <w:bCs/>
      <w:caps/>
    </w:rPr>
  </w:style>
  <w:style w:type="paragraph" w:styleId="TOC2">
    <w:name w:val="toc 2"/>
    <w:basedOn w:val="Normal"/>
    <w:next w:val="Normal"/>
    <w:autoRedefine/>
    <w:uiPriority w:val="39"/>
    <w:unhideWhenUsed/>
    <w:rsid w:val="005F5A3A"/>
    <w:pPr>
      <w:spacing w:before="240"/>
    </w:pPr>
    <w:rPr>
      <w:rFonts w:ascii="Calibri" w:hAnsi="Calibri"/>
      <w:b/>
      <w:bCs/>
      <w:sz w:val="20"/>
      <w:szCs w:val="20"/>
    </w:rPr>
  </w:style>
  <w:style w:type="paragraph" w:styleId="TOC3">
    <w:name w:val="toc 3"/>
    <w:basedOn w:val="Normal"/>
    <w:next w:val="Normal"/>
    <w:autoRedefine/>
    <w:uiPriority w:val="39"/>
    <w:unhideWhenUsed/>
    <w:rsid w:val="005F5A3A"/>
    <w:pPr>
      <w:tabs>
        <w:tab w:val="right" w:leader="dot" w:pos="9345"/>
      </w:tabs>
      <w:ind w:left="240"/>
    </w:pPr>
    <w:rPr>
      <w:b/>
      <w:bCs/>
      <w:i/>
      <w:iCs/>
      <w:noProof/>
    </w:rPr>
  </w:style>
  <w:style w:type="paragraph" w:styleId="TOC4">
    <w:name w:val="toc 4"/>
    <w:basedOn w:val="Normal"/>
    <w:next w:val="Normal"/>
    <w:autoRedefine/>
    <w:uiPriority w:val="39"/>
    <w:unhideWhenUsed/>
    <w:rsid w:val="005F5A3A"/>
    <w:pPr>
      <w:ind w:left="480"/>
    </w:pPr>
    <w:rPr>
      <w:rFonts w:ascii="Calibri" w:hAnsi="Calibri"/>
      <w:sz w:val="20"/>
      <w:szCs w:val="20"/>
    </w:rPr>
  </w:style>
  <w:style w:type="paragraph" w:styleId="TOC5">
    <w:name w:val="toc 5"/>
    <w:basedOn w:val="Normal"/>
    <w:next w:val="Normal"/>
    <w:autoRedefine/>
    <w:uiPriority w:val="39"/>
    <w:unhideWhenUsed/>
    <w:rsid w:val="005F5A3A"/>
    <w:pPr>
      <w:tabs>
        <w:tab w:val="right" w:leader="dot" w:pos="9345"/>
      </w:tabs>
      <w:spacing w:before="60" w:after="60"/>
      <w:ind w:left="720"/>
    </w:pPr>
    <w:rPr>
      <w:rFonts w:ascii="Calibri" w:hAnsi="Calibri"/>
      <w:sz w:val="20"/>
      <w:szCs w:val="20"/>
    </w:rPr>
  </w:style>
  <w:style w:type="paragraph" w:styleId="TOC6">
    <w:name w:val="toc 6"/>
    <w:basedOn w:val="Normal"/>
    <w:next w:val="Normal"/>
    <w:autoRedefine/>
    <w:uiPriority w:val="39"/>
    <w:unhideWhenUsed/>
    <w:rsid w:val="005F5A3A"/>
    <w:pPr>
      <w:tabs>
        <w:tab w:val="right" w:leader="dot" w:pos="9345"/>
      </w:tabs>
      <w:spacing w:before="60" w:after="60"/>
      <w:ind w:left="960"/>
    </w:pPr>
    <w:rPr>
      <w:rFonts w:ascii="Calibri" w:hAnsi="Calibri"/>
      <w:sz w:val="20"/>
      <w:szCs w:val="20"/>
    </w:rPr>
  </w:style>
  <w:style w:type="paragraph" w:styleId="TOC7">
    <w:name w:val="toc 7"/>
    <w:basedOn w:val="Normal"/>
    <w:next w:val="Normal"/>
    <w:autoRedefine/>
    <w:uiPriority w:val="39"/>
    <w:unhideWhenUsed/>
    <w:rsid w:val="005F5A3A"/>
    <w:pPr>
      <w:ind w:left="1200"/>
    </w:pPr>
    <w:rPr>
      <w:rFonts w:ascii="Calibri" w:hAnsi="Calibri"/>
      <w:sz w:val="20"/>
      <w:szCs w:val="20"/>
    </w:rPr>
  </w:style>
  <w:style w:type="paragraph" w:styleId="TOC8">
    <w:name w:val="toc 8"/>
    <w:basedOn w:val="Normal"/>
    <w:next w:val="Normal"/>
    <w:autoRedefine/>
    <w:uiPriority w:val="39"/>
    <w:unhideWhenUsed/>
    <w:rsid w:val="005F5A3A"/>
    <w:pPr>
      <w:ind w:left="1440"/>
    </w:pPr>
    <w:rPr>
      <w:rFonts w:ascii="Calibri" w:hAnsi="Calibri"/>
      <w:sz w:val="20"/>
      <w:szCs w:val="20"/>
    </w:rPr>
  </w:style>
  <w:style w:type="paragraph" w:styleId="TOC9">
    <w:name w:val="toc 9"/>
    <w:basedOn w:val="Normal"/>
    <w:next w:val="Normal"/>
    <w:autoRedefine/>
    <w:uiPriority w:val="39"/>
    <w:unhideWhenUsed/>
    <w:rsid w:val="005F5A3A"/>
    <w:pPr>
      <w:ind w:left="1680"/>
    </w:pPr>
    <w:rPr>
      <w:rFonts w:ascii="Calibri" w:hAnsi="Calibri"/>
      <w:sz w:val="20"/>
      <w:szCs w:val="20"/>
    </w:rPr>
  </w:style>
  <w:style w:type="character" w:styleId="Hyperlink">
    <w:name w:val="Hyperlink"/>
    <w:uiPriority w:val="99"/>
    <w:unhideWhenUsed/>
    <w:rsid w:val="005F5A3A"/>
    <w:rPr>
      <w:color w:val="0563C1"/>
      <w:u w:val="single"/>
    </w:rPr>
  </w:style>
  <w:style w:type="character" w:customStyle="1" w:styleId="UnresolvedMention1">
    <w:name w:val="Unresolved Mention1"/>
    <w:uiPriority w:val="99"/>
    <w:semiHidden/>
    <w:unhideWhenUsed/>
    <w:rsid w:val="005F5A3A"/>
    <w:rPr>
      <w:color w:val="605E5C"/>
      <w:shd w:val="clear" w:color="auto" w:fill="E1DFDD"/>
    </w:rPr>
  </w:style>
  <w:style w:type="paragraph" w:styleId="Revision">
    <w:name w:val="Revision"/>
    <w:hidden/>
    <w:uiPriority w:val="99"/>
    <w:semiHidden/>
    <w:rsid w:val="005F5A3A"/>
    <w:pPr>
      <w:spacing w:after="0" w:line="240" w:lineRule="auto"/>
    </w:pPr>
    <w:rPr>
      <w:rFonts w:eastAsia="Times New Roman"/>
      <w:sz w:val="24"/>
      <w:szCs w:val="24"/>
      <w:lang w:val="en-US"/>
    </w:rPr>
  </w:style>
  <w:style w:type="paragraph" w:styleId="HTMLPreformatted">
    <w:name w:val="HTML Preformatted"/>
    <w:basedOn w:val="Normal"/>
    <w:link w:val="HTMLPreformattedChar"/>
    <w:uiPriority w:val="99"/>
    <w:semiHidden/>
    <w:unhideWhenUsed/>
    <w:rsid w:val="00FD67A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D67A6"/>
    <w:rPr>
      <w:rFonts w:ascii="Consolas" w:eastAsia="Times New Roman" w:hAnsi="Consolas" w:cs="Consolas"/>
      <w:sz w:val="20"/>
      <w:szCs w:val="20"/>
      <w:lang w:val="en-US"/>
    </w:rPr>
  </w:style>
</w:styles>
</file>

<file path=word/webSettings.xml><?xml version="1.0" encoding="utf-8"?>
<w:webSettings xmlns:r="http://schemas.openxmlformats.org/officeDocument/2006/relationships" xmlns:w="http://schemas.openxmlformats.org/wordprocessingml/2006/main">
  <w:divs>
    <w:div w:id="155807108">
      <w:bodyDiv w:val="1"/>
      <w:marLeft w:val="0"/>
      <w:marRight w:val="0"/>
      <w:marTop w:val="0"/>
      <w:marBottom w:val="0"/>
      <w:divBdr>
        <w:top w:val="none" w:sz="0" w:space="0" w:color="auto"/>
        <w:left w:val="none" w:sz="0" w:space="0" w:color="auto"/>
        <w:bottom w:val="none" w:sz="0" w:space="0" w:color="auto"/>
        <w:right w:val="none" w:sz="0" w:space="0" w:color="auto"/>
      </w:divBdr>
    </w:div>
    <w:div w:id="229273711">
      <w:bodyDiv w:val="1"/>
      <w:marLeft w:val="0"/>
      <w:marRight w:val="0"/>
      <w:marTop w:val="0"/>
      <w:marBottom w:val="0"/>
      <w:divBdr>
        <w:top w:val="none" w:sz="0" w:space="0" w:color="auto"/>
        <w:left w:val="none" w:sz="0" w:space="0" w:color="auto"/>
        <w:bottom w:val="none" w:sz="0" w:space="0" w:color="auto"/>
        <w:right w:val="none" w:sz="0" w:space="0" w:color="auto"/>
      </w:divBdr>
    </w:div>
    <w:div w:id="369768939">
      <w:bodyDiv w:val="1"/>
      <w:marLeft w:val="0"/>
      <w:marRight w:val="0"/>
      <w:marTop w:val="0"/>
      <w:marBottom w:val="0"/>
      <w:divBdr>
        <w:top w:val="none" w:sz="0" w:space="0" w:color="auto"/>
        <w:left w:val="none" w:sz="0" w:space="0" w:color="auto"/>
        <w:bottom w:val="none" w:sz="0" w:space="0" w:color="auto"/>
        <w:right w:val="none" w:sz="0" w:space="0" w:color="auto"/>
      </w:divBdr>
    </w:div>
    <w:div w:id="404452361">
      <w:bodyDiv w:val="1"/>
      <w:marLeft w:val="0"/>
      <w:marRight w:val="0"/>
      <w:marTop w:val="0"/>
      <w:marBottom w:val="0"/>
      <w:divBdr>
        <w:top w:val="none" w:sz="0" w:space="0" w:color="auto"/>
        <w:left w:val="none" w:sz="0" w:space="0" w:color="auto"/>
        <w:bottom w:val="none" w:sz="0" w:space="0" w:color="auto"/>
        <w:right w:val="none" w:sz="0" w:space="0" w:color="auto"/>
      </w:divBdr>
    </w:div>
    <w:div w:id="435255571">
      <w:bodyDiv w:val="1"/>
      <w:marLeft w:val="0"/>
      <w:marRight w:val="0"/>
      <w:marTop w:val="0"/>
      <w:marBottom w:val="0"/>
      <w:divBdr>
        <w:top w:val="none" w:sz="0" w:space="0" w:color="auto"/>
        <w:left w:val="none" w:sz="0" w:space="0" w:color="auto"/>
        <w:bottom w:val="none" w:sz="0" w:space="0" w:color="auto"/>
        <w:right w:val="none" w:sz="0" w:space="0" w:color="auto"/>
      </w:divBdr>
    </w:div>
    <w:div w:id="505051870">
      <w:bodyDiv w:val="1"/>
      <w:marLeft w:val="0"/>
      <w:marRight w:val="0"/>
      <w:marTop w:val="0"/>
      <w:marBottom w:val="0"/>
      <w:divBdr>
        <w:top w:val="none" w:sz="0" w:space="0" w:color="auto"/>
        <w:left w:val="none" w:sz="0" w:space="0" w:color="auto"/>
        <w:bottom w:val="none" w:sz="0" w:space="0" w:color="auto"/>
        <w:right w:val="none" w:sz="0" w:space="0" w:color="auto"/>
      </w:divBdr>
    </w:div>
    <w:div w:id="554004651">
      <w:bodyDiv w:val="1"/>
      <w:marLeft w:val="0"/>
      <w:marRight w:val="0"/>
      <w:marTop w:val="0"/>
      <w:marBottom w:val="0"/>
      <w:divBdr>
        <w:top w:val="none" w:sz="0" w:space="0" w:color="auto"/>
        <w:left w:val="none" w:sz="0" w:space="0" w:color="auto"/>
        <w:bottom w:val="none" w:sz="0" w:space="0" w:color="auto"/>
        <w:right w:val="none" w:sz="0" w:space="0" w:color="auto"/>
      </w:divBdr>
    </w:div>
    <w:div w:id="719331260">
      <w:bodyDiv w:val="1"/>
      <w:marLeft w:val="0"/>
      <w:marRight w:val="0"/>
      <w:marTop w:val="0"/>
      <w:marBottom w:val="0"/>
      <w:divBdr>
        <w:top w:val="none" w:sz="0" w:space="0" w:color="auto"/>
        <w:left w:val="none" w:sz="0" w:space="0" w:color="auto"/>
        <w:bottom w:val="none" w:sz="0" w:space="0" w:color="auto"/>
        <w:right w:val="none" w:sz="0" w:space="0" w:color="auto"/>
      </w:divBdr>
    </w:div>
    <w:div w:id="1028724269">
      <w:bodyDiv w:val="1"/>
      <w:marLeft w:val="0"/>
      <w:marRight w:val="0"/>
      <w:marTop w:val="0"/>
      <w:marBottom w:val="0"/>
      <w:divBdr>
        <w:top w:val="none" w:sz="0" w:space="0" w:color="auto"/>
        <w:left w:val="none" w:sz="0" w:space="0" w:color="auto"/>
        <w:bottom w:val="none" w:sz="0" w:space="0" w:color="auto"/>
        <w:right w:val="none" w:sz="0" w:space="0" w:color="auto"/>
      </w:divBdr>
    </w:div>
    <w:div w:id="1039433094">
      <w:bodyDiv w:val="1"/>
      <w:marLeft w:val="0"/>
      <w:marRight w:val="0"/>
      <w:marTop w:val="0"/>
      <w:marBottom w:val="0"/>
      <w:divBdr>
        <w:top w:val="none" w:sz="0" w:space="0" w:color="auto"/>
        <w:left w:val="none" w:sz="0" w:space="0" w:color="auto"/>
        <w:bottom w:val="none" w:sz="0" w:space="0" w:color="auto"/>
        <w:right w:val="none" w:sz="0" w:space="0" w:color="auto"/>
      </w:divBdr>
    </w:div>
    <w:div w:id="1049912808">
      <w:bodyDiv w:val="1"/>
      <w:marLeft w:val="0"/>
      <w:marRight w:val="0"/>
      <w:marTop w:val="0"/>
      <w:marBottom w:val="0"/>
      <w:divBdr>
        <w:top w:val="none" w:sz="0" w:space="0" w:color="auto"/>
        <w:left w:val="none" w:sz="0" w:space="0" w:color="auto"/>
        <w:bottom w:val="none" w:sz="0" w:space="0" w:color="auto"/>
        <w:right w:val="none" w:sz="0" w:space="0" w:color="auto"/>
      </w:divBdr>
    </w:div>
    <w:div w:id="1085999692">
      <w:bodyDiv w:val="1"/>
      <w:marLeft w:val="0"/>
      <w:marRight w:val="0"/>
      <w:marTop w:val="0"/>
      <w:marBottom w:val="0"/>
      <w:divBdr>
        <w:top w:val="none" w:sz="0" w:space="0" w:color="auto"/>
        <w:left w:val="none" w:sz="0" w:space="0" w:color="auto"/>
        <w:bottom w:val="none" w:sz="0" w:space="0" w:color="auto"/>
        <w:right w:val="none" w:sz="0" w:space="0" w:color="auto"/>
      </w:divBdr>
    </w:div>
    <w:div w:id="1205405705">
      <w:bodyDiv w:val="1"/>
      <w:marLeft w:val="0"/>
      <w:marRight w:val="0"/>
      <w:marTop w:val="0"/>
      <w:marBottom w:val="0"/>
      <w:divBdr>
        <w:top w:val="none" w:sz="0" w:space="0" w:color="auto"/>
        <w:left w:val="none" w:sz="0" w:space="0" w:color="auto"/>
        <w:bottom w:val="none" w:sz="0" w:space="0" w:color="auto"/>
        <w:right w:val="none" w:sz="0" w:space="0" w:color="auto"/>
      </w:divBdr>
    </w:div>
    <w:div w:id="1249540654">
      <w:bodyDiv w:val="1"/>
      <w:marLeft w:val="0"/>
      <w:marRight w:val="0"/>
      <w:marTop w:val="0"/>
      <w:marBottom w:val="0"/>
      <w:divBdr>
        <w:top w:val="none" w:sz="0" w:space="0" w:color="auto"/>
        <w:left w:val="none" w:sz="0" w:space="0" w:color="auto"/>
        <w:bottom w:val="none" w:sz="0" w:space="0" w:color="auto"/>
        <w:right w:val="none" w:sz="0" w:space="0" w:color="auto"/>
      </w:divBdr>
    </w:div>
    <w:div w:id="1483234908">
      <w:bodyDiv w:val="1"/>
      <w:marLeft w:val="0"/>
      <w:marRight w:val="0"/>
      <w:marTop w:val="0"/>
      <w:marBottom w:val="0"/>
      <w:divBdr>
        <w:top w:val="none" w:sz="0" w:space="0" w:color="auto"/>
        <w:left w:val="none" w:sz="0" w:space="0" w:color="auto"/>
        <w:bottom w:val="none" w:sz="0" w:space="0" w:color="auto"/>
        <w:right w:val="none" w:sz="0" w:space="0" w:color="auto"/>
      </w:divBdr>
    </w:div>
    <w:div w:id="1616671382">
      <w:bodyDiv w:val="1"/>
      <w:marLeft w:val="0"/>
      <w:marRight w:val="0"/>
      <w:marTop w:val="0"/>
      <w:marBottom w:val="0"/>
      <w:divBdr>
        <w:top w:val="none" w:sz="0" w:space="0" w:color="auto"/>
        <w:left w:val="none" w:sz="0" w:space="0" w:color="auto"/>
        <w:bottom w:val="none" w:sz="0" w:space="0" w:color="auto"/>
        <w:right w:val="none" w:sz="0" w:space="0" w:color="auto"/>
      </w:divBdr>
    </w:div>
    <w:div w:id="1707949167">
      <w:bodyDiv w:val="1"/>
      <w:marLeft w:val="0"/>
      <w:marRight w:val="0"/>
      <w:marTop w:val="0"/>
      <w:marBottom w:val="0"/>
      <w:divBdr>
        <w:top w:val="none" w:sz="0" w:space="0" w:color="auto"/>
        <w:left w:val="none" w:sz="0" w:space="0" w:color="auto"/>
        <w:bottom w:val="none" w:sz="0" w:space="0" w:color="auto"/>
        <w:right w:val="none" w:sz="0" w:space="0" w:color="auto"/>
      </w:divBdr>
    </w:div>
    <w:div w:id="1820606473">
      <w:bodyDiv w:val="1"/>
      <w:marLeft w:val="0"/>
      <w:marRight w:val="0"/>
      <w:marTop w:val="0"/>
      <w:marBottom w:val="0"/>
      <w:divBdr>
        <w:top w:val="none" w:sz="0" w:space="0" w:color="auto"/>
        <w:left w:val="none" w:sz="0" w:space="0" w:color="auto"/>
        <w:bottom w:val="none" w:sz="0" w:space="0" w:color="auto"/>
        <w:right w:val="none" w:sz="0" w:space="0" w:color="auto"/>
      </w:divBdr>
    </w:div>
    <w:div w:id="2003239627">
      <w:bodyDiv w:val="1"/>
      <w:marLeft w:val="0"/>
      <w:marRight w:val="0"/>
      <w:marTop w:val="0"/>
      <w:marBottom w:val="0"/>
      <w:divBdr>
        <w:top w:val="none" w:sz="0" w:space="0" w:color="auto"/>
        <w:left w:val="none" w:sz="0" w:space="0" w:color="auto"/>
        <w:bottom w:val="none" w:sz="0" w:space="0" w:color="auto"/>
        <w:right w:val="none" w:sz="0" w:space="0" w:color="auto"/>
      </w:divBdr>
    </w:div>
    <w:div w:id="20039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B3E347-4B06-45A0-B13D-A6F5C1D5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1</Pages>
  <Words>4006</Words>
  <Characters>22837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913</cp:revision>
  <cp:lastPrinted>2023-08-16T09:20:00Z</cp:lastPrinted>
  <dcterms:created xsi:type="dcterms:W3CDTF">2022-09-07T02:49:00Z</dcterms:created>
  <dcterms:modified xsi:type="dcterms:W3CDTF">2023-08-16T09:20:00Z</dcterms:modified>
</cp:coreProperties>
</file>